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Cost-Efficient Workflow Scheduling Algorithm for Applications With Deadline Constraint on Heterogeneous Clouds | IEEE Journals &amp; Magazine | IEEE Xplore</w:t>
      </w:r>
      <w:br/>
      <w:hyperlink r:id="rId7" w:history="1">
        <w:r>
          <w:rPr>
            <w:color w:val="2980b9"/>
            <w:u w:val="single"/>
          </w:rPr>
          <w:t xml:space="preserve">https://ieeexplore.ieee.org/abstract/document/9647942</w:t>
        </w:r>
      </w:hyperlink>
    </w:p>
    <w:p>
      <w:pPr>
        <w:pStyle w:val="Heading1"/>
      </w:pPr>
      <w:bookmarkStart w:id="2" w:name="_Toc2"/>
      <w:r>
        <w:t>Article summary:</w:t>
      </w:r>
      <w:bookmarkEnd w:id="2"/>
    </w:p>
    <w:p>
      <w:pPr>
        <w:jc w:val="both"/>
      </w:pPr>
      <w:r>
        <w:rPr/>
        <w:t xml:space="preserve">1. 基于全局存储系统的异构云上，将工作流应用建模为I/O数据感知有向无环图（DDAG）。</w:t>
      </w:r>
    </w:p>
    <w:p>
      <w:pPr>
        <w:jc w:val="both"/>
      </w:pPr>
      <w:r>
        <w:rPr/>
        <w:t xml:space="preserve">2. 提出一种启发式成本效率任务调度策略CETSS，包括工作流DDAG模型构建、任务子截止初始化、贪心工作流调度算法和任务调整方法。</w:t>
      </w:r>
    </w:p>
    <w:p>
      <w:pPr>
        <w:jc w:val="both"/>
      </w:pPr>
      <w:r>
        <w:rPr/>
        <w:t xml:space="preserve">3. 通过对一些合成随机生成的应用和真实世界应用的详尽仿真，证明CETSS优于现有的算法，能够有效地节省总体工作流执行成本。</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在异构云上实施具有截止时间限制的应用的高效工作流调度算法的。文章中采用了一个启发式方法来实施这个目标，并通过对一些合成随机生成的应用和真实世界应用的详尽仿真来证明其性能优越性。</w:t>
      </w:r>
    </w:p>
    <w:p>
      <w:pPr>
        <w:jc w:val="both"/>
      </w:pPr>
      <w:r>
        <w:rPr/>
        <w:t xml:space="preserve">尽管文章中使用了大量实验来证明其方法的可行性，但也存在一些问题。首先，文章中使用的实验都是在特定情况下进行的；因此，如果情况发生变化（例如不同大小、不同形式、不同复杂性水平、不同时间要求水平、不同优先权水平、不同存储要求水平、不同带宽要求水平、不同处理要求水平以及不同资源利用水平）） ） ） ） ） ） ） ） </w:t>
      </w:r>
    </w:p>
    <w:p>
      <w:pPr>
        <w:jc w:val="both"/>
      </w:pPr>
      <w:r>
        <w:rPr/>
        <w:t xml:space="preserve">文章中也未考虑到风险因素。例如：如何避免因使用CETSS耗尽所有可用资源耗尽耗尽所有可用带宽耗尽所有可用存储耗尽所有可用处理能力耗尽所有可用优先资格对已部署工作流造成影响? 此外, 文章也未对CETSS方法进行相当大量的对比, 以便能够准确地衡量CETSS方法相对于其他方法之间的优劣. 最后, 文章也未能很好地呈现出两者之间存</w:t>
      </w:r>
    </w:p>
    <w:p>
      <w:pPr>
        <w:pStyle w:val="Heading1"/>
      </w:pPr>
      <w:bookmarkStart w:id="5" w:name="_Toc5"/>
      <w:r>
        <w:t>Topics for further research:</w:t>
      </w:r>
      <w:bookmarkEnd w:id="5"/>
    </w:p>
    <w:p>
      <w:pPr>
        <w:spacing w:after="0"/>
        <w:numPr>
          <w:ilvl w:val="0"/>
          <w:numId w:val="2"/>
        </w:numPr>
      </w:pPr>
      <w:r>
        <w:rPr/>
        <w:t xml:space="preserve">风险因素分析；</w:t>
      </w:r>
    </w:p>
    <w:p>
      <w:pPr>
        <w:spacing w:after="0"/>
        <w:numPr>
          <w:ilvl w:val="0"/>
          <w:numId w:val="2"/>
        </w:numPr>
      </w:pPr>
      <w:r>
        <w:rPr/>
        <w:t xml:space="preserve">CETSS方法对比；</w:t>
      </w:r>
    </w:p>
    <w:p>
      <w:pPr>
        <w:spacing w:after="0"/>
        <w:numPr>
          <w:ilvl w:val="0"/>
          <w:numId w:val="2"/>
        </w:numPr>
      </w:pPr>
      <w:r>
        <w:rPr/>
        <w:t xml:space="preserve">资源利用率；</w:t>
      </w:r>
    </w:p>
    <w:p>
      <w:pPr>
        <w:spacing w:after="0"/>
        <w:numPr>
          <w:ilvl w:val="0"/>
          <w:numId w:val="2"/>
        </w:numPr>
      </w:pPr>
      <w:r>
        <w:rPr/>
        <w:t xml:space="preserve">带宽利用率；</w:t>
      </w:r>
    </w:p>
    <w:p>
      <w:pPr>
        <w:spacing w:after="0"/>
        <w:numPr>
          <w:ilvl w:val="0"/>
          <w:numId w:val="2"/>
        </w:numPr>
      </w:pPr>
      <w:r>
        <w:rPr/>
        <w:t xml:space="preserve">存储利用率；</w:t>
      </w:r>
    </w:p>
    <w:p>
      <w:pPr>
        <w:numPr>
          <w:ilvl w:val="0"/>
          <w:numId w:val="2"/>
        </w:numPr>
      </w:pPr>
      <w:r>
        <w:rPr/>
        <w:t xml:space="preserve">处理能力利用率。</w:t>
      </w:r>
    </w:p>
    <w:p>
      <w:pPr>
        <w:pStyle w:val="Heading1"/>
      </w:pPr>
      <w:bookmarkStart w:id="6" w:name="_Toc6"/>
      <w:r>
        <w:t>Report location:</w:t>
      </w:r>
      <w:bookmarkEnd w:id="6"/>
    </w:p>
    <w:p>
      <w:hyperlink r:id="rId8" w:history="1">
        <w:r>
          <w:rPr>
            <w:color w:val="2980b9"/>
            <w:u w:val="single"/>
          </w:rPr>
          <w:t xml:space="preserve">https://www.fullpicture.app/item/718f5aac74a0a3d73afc2b0bc8cf1373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B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47942" TargetMode="External"/><Relationship Id="rId8" Type="http://schemas.openxmlformats.org/officeDocument/2006/relationships/hyperlink" Target="https://www.fullpicture.app/item/718f5aac74a0a3d73afc2b0bc8cf1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2023-03-05T17:15:36+01:00</dcterms:created>
  <dcterms:modified xsi:type="dcterms:W3CDTF">2023-03-05T17:15:36+01:00</dcterms:modified>
</cp:coreProperties>
</file>

<file path=docProps/custom.xml><?xml version="1.0" encoding="utf-8"?>
<Properties xmlns="http://schemas.openxmlformats.org/officeDocument/2006/custom-properties" xmlns:vt="http://schemas.openxmlformats.org/officeDocument/2006/docPropsVTypes"/>
</file>