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nursing: Priorities and opportunities from an international invitational think‐tank of the Nursing and Artificial Intelligence Leadership Collaborative - Ronquillo - 2021 - Journal of Advanced Nursing - Wiley Online Library</w:t>
      </w:r>
      <w:br/>
      <w:hyperlink r:id="rId7" w:history="1">
        <w:r>
          <w:rPr>
            <w:color w:val="2980b9"/>
            <w:u w:val="single"/>
          </w:rPr>
          <w:t xml:space="preserve">https://onlinelibrary.wiley.com/doi/10.1111/jan.14855</w:t>
        </w:r>
      </w:hyperlink>
    </w:p>
    <w:p>
      <w:pPr>
        <w:pStyle w:val="Heading1"/>
      </w:pPr>
      <w:bookmarkStart w:id="2" w:name="_Toc2"/>
      <w:r>
        <w:t>Article summary:</w:t>
      </w:r>
      <w:bookmarkEnd w:id="2"/>
    </w:p>
    <w:p>
      <w:pPr>
        <w:jc w:val="both"/>
      </w:pPr>
      <w:r>
        <w:rPr/>
        <w:t xml:space="preserve">1. Artificial intelligence (AI) is being adopted in healthcare to aid healthcare professionals deliver high-quality care more efficiently and equitably.</w:t>
      </w:r>
    </w:p>
    <w:p>
      <w:pPr>
        <w:jc w:val="both"/>
      </w:pPr>
      <w:r>
        <w:rPr/>
        <w:t xml:space="preserve">2. The dynamics between AI and nursing has yet to be critically interrogated, despite nurses being the largest group of healthcare professionals internationally.</w:t>
      </w:r>
    </w:p>
    <w:p>
      <w:pPr>
        <w:jc w:val="both"/>
      </w:pPr>
      <w:r>
        <w:rPr/>
        <w:t xml:space="preserve">3. The think-tank discussed potential positive and negative impacts of AI on nursing, as well as strategies for ensuring the best possible consequences from AI for nursing.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implications of artificial intelligence (AI) on nursing practice, based on a 3-day think-tank organized by the Students and Emerging Professionals Special Interest Group in the International Medical Informatics Association. The article is written in an objective manner, presenting both positive and negative perspectives on AI in nursing, while also providing actionable recommendations for safe development, implementation and adoption of AI in nursing.</w:t>
      </w:r>
    </w:p>
    <w:p>
      <w:pPr>
        <w:jc w:val="both"/>
      </w:pPr>
      <w:r>
        <w:rPr/>
        <w:t xml:space="preserve">The article is reliable and trustworthy due to its use of evidence from research studies to support its claims, as well as its inclusion of multiple perspectives from experts in different fields related to AI and/or nursing. Furthermore, it acknowledges potential risks associated with using AI technologies such as perpetuating existing human biases into systems or exacerbating market-driven goals of efficiency at the expense of quality care.</w:t>
      </w:r>
    </w:p>
    <w:p>
      <w:pPr>
        <w:jc w:val="both"/>
      </w:pPr>
      <w:r>
        <w:rPr/>
        <w:t xml:space="preserve">The only potential bias that could be identified is that the article does not explore counterarguments or alternative perspectives on the use of AI in nursing practice. However, this does not detract from the overall trustworthiness and reliability of the article since it provides a comprehensive overview of current discourses about AI's impact on nursing practice.</w:t>
      </w:r>
    </w:p>
    <w:p>
      <w:pPr>
        <w:pStyle w:val="Heading1"/>
      </w:pPr>
      <w:bookmarkStart w:id="5" w:name="_Toc5"/>
      <w:r>
        <w:t>Topics for further research:</w:t>
      </w:r>
      <w:bookmarkEnd w:id="5"/>
    </w:p>
    <w:p>
      <w:pPr>
        <w:spacing w:after="0"/>
        <w:numPr>
          <w:ilvl w:val="0"/>
          <w:numId w:val="2"/>
        </w:numPr>
      </w:pPr>
      <w:r>
        <w:rPr/>
        <w:t xml:space="preserve">AI in nursing ethics</w:t>
      </w:r>
    </w:p>
    <w:p>
      <w:pPr>
        <w:spacing w:after="0"/>
        <w:numPr>
          <w:ilvl w:val="0"/>
          <w:numId w:val="2"/>
        </w:numPr>
      </w:pPr>
      <w:r>
        <w:rPr/>
        <w:t xml:space="preserve">AI in nursing education</w:t>
      </w:r>
    </w:p>
    <w:p>
      <w:pPr>
        <w:spacing w:after="0"/>
        <w:numPr>
          <w:ilvl w:val="0"/>
          <w:numId w:val="2"/>
        </w:numPr>
      </w:pPr>
      <w:r>
        <w:rPr/>
        <w:t xml:space="preserve">AI in nursing research</w:t>
      </w:r>
    </w:p>
    <w:p>
      <w:pPr>
        <w:spacing w:after="0"/>
        <w:numPr>
          <w:ilvl w:val="0"/>
          <w:numId w:val="2"/>
        </w:numPr>
      </w:pPr>
      <w:r>
        <w:rPr/>
        <w:t xml:space="preserve">AI in nursing workflow</w:t>
      </w:r>
    </w:p>
    <w:p>
      <w:pPr>
        <w:spacing w:after="0"/>
        <w:numPr>
          <w:ilvl w:val="0"/>
          <w:numId w:val="2"/>
        </w:numPr>
      </w:pPr>
      <w:r>
        <w:rPr/>
        <w:t xml:space="preserve">AI in nursing decision-making</w:t>
      </w:r>
    </w:p>
    <w:p>
      <w:pPr>
        <w:numPr>
          <w:ilvl w:val="0"/>
          <w:numId w:val="2"/>
        </w:numPr>
      </w:pPr>
      <w:r>
        <w:rPr/>
        <w:t xml:space="preserve">AI in nursing safety and quality</w:t>
      </w:r>
    </w:p>
    <w:p>
      <w:pPr>
        <w:pStyle w:val="Heading1"/>
      </w:pPr>
      <w:bookmarkStart w:id="6" w:name="_Toc6"/>
      <w:r>
        <w:t>Report location:</w:t>
      </w:r>
      <w:bookmarkEnd w:id="6"/>
    </w:p>
    <w:p>
      <w:hyperlink r:id="rId8" w:history="1">
        <w:r>
          <w:rPr>
            <w:color w:val="2980b9"/>
            <w:u w:val="single"/>
          </w:rPr>
          <w:t xml:space="preserve">https://www.fullpicture.app/item/71ab10f15e78f44b88805cfe7d4a3142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B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an.14855" TargetMode="External"/><Relationship Id="rId8" Type="http://schemas.openxmlformats.org/officeDocument/2006/relationships/hyperlink" Target="https://www.fullpicture.app/item/71ab10f15e78f44b88805cfe7d4a31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2023-02-19T12:45:08+01:00</dcterms:created>
  <dcterms:modified xsi:type="dcterms:W3CDTF">2023-02-19T12:45:08+01:00</dcterms:modified>
</cp:coreProperties>
</file>

<file path=docProps/custom.xml><?xml version="1.0" encoding="utf-8"?>
<Properties xmlns="http://schemas.openxmlformats.org/officeDocument/2006/custom-properties" xmlns:vt="http://schemas.openxmlformats.org/officeDocument/2006/docPropsVTypes"/>
</file>