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Anordning om forholdsordre for det militære forsvar ved angreb på landet og under krig (Forholdsordren)</w:t>
      </w:r>
      <w:br/>
      <w:hyperlink r:id="rId7" w:history="1">
        <w:r>
          <w:rPr>
            <w:color w:val="2980b9"/>
            <w:u w:val="single"/>
          </w:rPr>
          <w:t xml:space="preserve">https://www.retsinformation.dk/eli/lta/1952/63</w:t>
        </w:r>
      </w:hyperlink>
    </w:p>
    <w:p>
      <w:pPr>
        <w:pStyle w:val="Heading1"/>
      </w:pPr>
      <w:bookmarkStart w:id="2" w:name="_Toc2"/>
      <w:r>
        <w:t>Article summary:</w:t>
      </w:r>
      <w:bookmarkEnd w:id="2"/>
    </w:p>
    <w:p>
      <w:pPr>
        <w:jc w:val="both"/>
      </w:pPr>
      <w:r>
        <w:rPr/>
        <w:t xml:space="preserve">1. Forsvarets styrker skal ufortøvet optage kampen uden at ordre afventes eller søges indhentet, selv om krigserklæring eller krigstilstand ikke er de pågældende chefer bekendt.</w:t>
      </w:r>
    </w:p>
    <w:p>
      <w:pPr>
        <w:jc w:val="both"/>
      </w:pPr>
      <w:r>
        <w:rPr/>
        <w:t xml:space="preserve">2. Ordrer om ikke at mobilisere eller ikke at gøre modstand eller afbryde påbegyndt mobilisering eller kamp må derfor ikke adlydes, før der foreligger fornøden vished for, at ordren er udstedt af dertil kompetent myndighed.</w:t>
      </w:r>
    </w:p>
    <w:p>
      <w:pPr>
        <w:jc w:val="both"/>
      </w:pPr>
      <w:r>
        <w:rPr/>
        <w:t xml:space="preserve">3. Chefer for landsdelskommandoer, regioner, regimenter, selvstændige afdelinger, marinekommandoer, -distrikter, basiskommandoer m.fl. træffer, når angreb er erkendt, alle foranstaltninger til at forøge deres enheders fredsstyrke i overensstemmelse med de gældende bestemmelser og søger snarest kampen vendt fra forsvar til angreb.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Da artiklen er en anordning fra den danske konge om forholdsordre for det militære forsvar ved angreb på landet og under krig, er dens primære formål at fastsætte retningslinjer for militær handling i tilfælde af en fjendtlig invasion. Artiklen indeholder ikke nogen åbenlyse skævheder eller partiskhed, da dens indhold er baseret på militære strategier og taktikker.</w:t>
      </w:r>
    </w:p>
    <w:p>
      <w:pPr>
        <w:jc w:val="both"/>
      </w:pPr>
      <w:r>
        <w:rPr/>
        <w:t xml:space="preserve"/>
      </w:r>
    </w:p>
    <w:p>
      <w:pPr>
        <w:jc w:val="both"/>
      </w:pPr>
      <w:r>
        <w:rPr/>
        <w:t xml:space="preserve">Dog kan der argumenteres for, at artiklen mangler overvejelser om civile beskyttelsesforanstaltninger i tilfælde af et angreb. Derudover kunne artiklen have inkluderet information om mulige risici og konsekvenser af de foreslåede handlinger.</w:t>
      </w:r>
    </w:p>
    <w:p>
      <w:pPr>
        <w:jc w:val="both"/>
      </w:pPr>
      <w:r>
        <w:rPr/>
        <w:t xml:space="preserve"/>
      </w:r>
    </w:p>
    <w:p>
      <w:pPr>
        <w:jc w:val="both"/>
      </w:pPr>
      <w:r>
        <w:rPr/>
        <w:t xml:space="preserve">Artiklen præsenterer kun én side af sagen, nemlig hvordan det danske militær skal handle i tilfælde af et angreb. Derudover mangler artiklen beviser for de fremsatte påstande, såsom at der vil være falske ordrer og meddelelser til befolkningen og mobiliserende styrker under krigstilstand.</w:t>
      </w:r>
    </w:p>
    <w:p>
      <w:pPr>
        <w:jc w:val="both"/>
      </w:pPr>
      <w:r>
        <w:rPr/>
        <w:t xml:space="preserve"/>
      </w:r>
    </w:p>
    <w:p>
      <w:pPr>
        <w:jc w:val="both"/>
      </w:pPr>
      <w:r>
        <w:rPr/>
        <w:t xml:space="preserve">Det kan også argumenteres, at artiklen har salgsfremmende indhold ved at opfordre alle værnepligtige og hjemmeværnsmedlemmer til at møde ufortøvet uden ordre i tilfælde af et angreb. Dette kan ses som en måde at fremme loyalitet overfor det danske militær.</w:t>
      </w:r>
    </w:p>
    <w:p>
      <w:pPr>
        <w:jc w:val="both"/>
      </w:pPr>
      <w:r>
        <w:rPr/>
        <w:t xml:space="preserve"/>
      </w:r>
    </w:p>
    <w:p>
      <w:pPr>
        <w:jc w:val="both"/>
      </w:pPr>
      <w:r>
        <w:rPr/>
        <w:t xml:space="preserve">Samlet set er artiklen en nødvendig anordning for det danske militær i tilfælde af et angreb, men dens indhold kunne have været mere omfattende og inkluderet overvejelser om civile beskyttelsesforanstaltninger og mulige risici.</w:t>
      </w:r>
    </w:p>
    <w:p>
      <w:pPr>
        <w:pStyle w:val="Heading1"/>
      </w:pPr>
      <w:bookmarkStart w:id="5" w:name="_Toc5"/>
      <w:r>
        <w:t>Topics for further research:</w:t>
      </w:r>
      <w:bookmarkEnd w:id="5"/>
    </w:p>
    <w:p>
      <w:pPr>
        <w:spacing w:after="0"/>
        <w:numPr>
          <w:ilvl w:val="0"/>
          <w:numId w:val="2"/>
        </w:numPr>
      </w:pPr>
      <w:r>
        <w:rPr/>
        <w:t xml:space="preserve">Hvordan beskytter Danmark civile i tilfælde af et angreb?
</w:t>
      </w:r>
    </w:p>
    <w:p>
      <w:pPr>
        <w:spacing w:after="0"/>
        <w:numPr>
          <w:ilvl w:val="0"/>
          <w:numId w:val="2"/>
        </w:numPr>
      </w:pPr>
      <w:r>
        <w:rPr/>
        <w:t xml:space="preserve">Hvilke risici og konsekvenser kan der være ved de foreslåede militære handlinger?
</w:t>
      </w:r>
    </w:p>
    <w:p>
      <w:pPr>
        <w:spacing w:after="0"/>
        <w:numPr>
          <w:ilvl w:val="0"/>
          <w:numId w:val="2"/>
        </w:numPr>
      </w:pPr>
      <w:r>
        <w:rPr/>
        <w:t xml:space="preserve">Er der beviser for falske ordrer og meddelelser til befolkningen og mobiliserende styrker under krigstilstand?
</w:t>
      </w:r>
    </w:p>
    <w:p>
      <w:pPr>
        <w:spacing w:after="0"/>
        <w:numPr>
          <w:ilvl w:val="0"/>
          <w:numId w:val="2"/>
        </w:numPr>
      </w:pPr>
      <w:r>
        <w:rPr/>
        <w:t xml:space="preserve">Hvordan kan Danmark forberede sig bedre på et muligt angreb?
</w:t>
      </w:r>
    </w:p>
    <w:p>
      <w:pPr>
        <w:spacing w:after="0"/>
        <w:numPr>
          <w:ilvl w:val="0"/>
          <w:numId w:val="2"/>
        </w:numPr>
      </w:pPr>
      <w:r>
        <w:rPr/>
        <w:t xml:space="preserve">Hvordan kan Danmark samarbejde med andre lande i tilfælde af en fjendtlig invasion?
</w:t>
      </w:r>
    </w:p>
    <w:p>
      <w:pPr>
        <w:spacing w:after="0"/>
        <w:numPr>
          <w:ilvl w:val="0"/>
          <w:numId w:val="2"/>
        </w:numPr>
      </w:pPr>
      <w:r>
        <w:rPr/>
        <w:t xml:space="preserve">Hvordan kan Danmark sikre</w:t>
      </w:r>
    </w:p>
    <w:p>
      <w:pPr>
        <w:numPr>
          <w:ilvl w:val="0"/>
          <w:numId w:val="2"/>
        </w:numPr>
      </w:pPr>
      <w:r>
        <w:rPr/>
        <w:t xml:space="preserve">at alle værnepligtige og hjemmeværnsmedlemmer er loyale overfor militæret i tilfælde af et angreb?</w:t>
      </w:r>
    </w:p>
    <w:p>
      <w:pPr>
        <w:pStyle w:val="Heading1"/>
      </w:pPr>
      <w:bookmarkStart w:id="6" w:name="_Toc6"/>
      <w:r>
        <w:t>Report location:</w:t>
      </w:r>
      <w:bookmarkEnd w:id="6"/>
    </w:p>
    <w:p>
      <w:hyperlink r:id="rId8" w:history="1">
        <w:r>
          <w:rPr>
            <w:color w:val="2980b9"/>
            <w:u w:val="single"/>
          </w:rPr>
          <w:t xml:space="preserve">https://www.fullpicture.app/item/71ae02248a7b0d9837a170fc6f8f9a38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A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tsinformation.dk/eli/lta/1952/63" TargetMode="External"/><Relationship Id="rId8" Type="http://schemas.openxmlformats.org/officeDocument/2006/relationships/hyperlink" Target="https://www.fullpicture.app/item/71ae02248a7b0d9837a170fc6f8f9a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2023-12-26T10:26:45+01:00</dcterms:created>
  <dcterms:modified xsi:type="dcterms:W3CDTF">2023-12-26T10:26:45+01:00</dcterms:modified>
</cp:coreProperties>
</file>

<file path=docProps/custom.xml><?xml version="1.0" encoding="utf-8"?>
<Properties xmlns="http://schemas.openxmlformats.org/officeDocument/2006/custom-properties" xmlns:vt="http://schemas.openxmlformats.org/officeDocument/2006/docPropsVTypes"/>
</file>