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宁波材料所在机械响应药物控释抗菌水凝胶用于皮肤伤口修复方面取得进展 - 中国科学院宁波材料技术与工程研究所</w:t>
      </w:r>
      <w:br/>
      <w:hyperlink r:id="rId7" w:history="1">
        <w:r>
          <w:rPr>
            <w:color w:val="2980b9"/>
            <w:u w:val="single"/>
          </w:rPr>
          <w:t xml:space="preserve">http://www.nimte.cas.cn/news/progress/202012/t20201201_5804191.html</w:t>
        </w:r>
      </w:hyperlink>
    </w:p>
    <w:p>
      <w:pPr>
        <w:pStyle w:val="Heading1"/>
      </w:pPr>
      <w:bookmarkStart w:id="2" w:name="_Toc2"/>
      <w:r>
        <w:t>Article summary:</w:t>
      </w:r>
      <w:bookmarkEnd w:id="2"/>
    </w:p>
    <w:p>
      <w:pPr>
        <w:jc w:val="both"/>
      </w:pPr>
      <w:r>
        <w:rPr/>
        <w:t xml:space="preserve">1. 水凝胶被广泛用于伤口修复研究，但需要适应伤口形变并根据伤口形变特征相应地调控药物释放，以抑制细菌感染、促进愈合。</w:t>
      </w:r>
    </w:p>
    <w:p>
      <w:pPr>
        <w:jc w:val="both"/>
      </w:pPr>
      <w:r>
        <w:rPr/>
        <w:t xml:space="preserve">2. 研究团队开发了一种机械响应药物控释、抗菌抗污水凝胶用于皮肤伤口修复，该水凝胶表现出优异的力学性能和良好的组织粘合性，并可通过机械应变大小和机械循环加载次数有效调控药物持续释放。</w:t>
      </w:r>
    </w:p>
    <w:p>
      <w:pPr>
        <w:jc w:val="both"/>
      </w:pPr>
      <w:r>
        <w:rPr/>
        <w:t xml:space="preserve">3. 实验结果表明该水凝胶具有高效抗菌性能和促进皮肤修复的能力，在大鼠全层皮肤缺损模型实验中表现出良好的效果。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作为一篇科学研究论文，该文章在描述新型水凝胶的制备、性能和应用方面提供了详细的实验数据和分析。然而，在阅读过程中，我们也可以发现一些潜在的偏见和缺失。</w:t>
      </w:r>
    </w:p>
    <w:p>
      <w:pPr>
        <w:jc w:val="both"/>
      </w:pPr>
      <w:r>
        <w:rPr/>
        <w:t xml:space="preserve"/>
      </w:r>
    </w:p>
    <w:p>
      <w:pPr>
        <w:jc w:val="both"/>
      </w:pPr>
      <w:r>
        <w:rPr/>
        <w:t xml:space="preserve">首先，文章没有明确说明该水凝胶与其他已有的水凝胶相比具有何种优势。虽然文章提到了其高含水量、生物相容性和智能响应性等特点，但并未对这些特点进行深入探讨，并且也没有与其他已有的水凝胶进行比较。因此，读者难以判断该水凝胶是否真正具有突破性的优势。</w:t>
      </w:r>
    </w:p>
    <w:p>
      <w:pPr>
        <w:jc w:val="both"/>
      </w:pPr>
      <w:r>
        <w:rPr/>
        <w:t xml:space="preserve"/>
      </w:r>
    </w:p>
    <w:p>
      <w:pPr>
        <w:jc w:val="both"/>
      </w:pPr>
      <w:r>
        <w:rPr/>
        <w:t xml:space="preserve">其次，在描述该水凝胶的抗菌性能时，文章只提到了机械应变对药物释放和渗透的影响，并未探讨其对抗菌效果的影响。虽然文章提供了一些抗菌实验结果，但并未说明这些结果是否足以证明该水凝胶具有优异的抗菌性能。</w:t>
      </w:r>
    </w:p>
    <w:p>
      <w:pPr>
        <w:jc w:val="both"/>
      </w:pPr>
      <w:r>
        <w:rPr/>
        <w:t xml:space="preserve"/>
      </w:r>
    </w:p>
    <w:p>
      <w:pPr>
        <w:jc w:val="both"/>
      </w:pPr>
      <w:r>
        <w:rPr/>
        <w:t xml:space="preserve">此外，在描述该水凝胶在动态力学环境下的应用时，文章只提到了皮肤受拉伸和压力作用产生形变会干扰愈合过程，并增加感染风险等问题。然而，并未考虑其他可能存在的风险因素，如过度使用或不当使用可能导致副作用等问题。</w:t>
      </w:r>
    </w:p>
    <w:p>
      <w:pPr>
        <w:jc w:val="both"/>
      </w:pPr>
      <w:r>
        <w:rPr/>
        <w:t xml:space="preserve"/>
      </w:r>
    </w:p>
    <w:p>
      <w:pPr>
        <w:jc w:val="both"/>
      </w:pPr>
      <w:r>
        <w:rPr/>
        <w:t xml:space="preserve">最后，在宣传方面，文章标题中使用了“取得进展”等词汇来强调研究成果的重要性和突破性。虽然这是常见的科学论文宣传手段之一，但也可能会引起读者对研究成果真实性和可靠性的质疑。</w:t>
      </w:r>
    </w:p>
    <w:p>
      <w:pPr>
        <w:jc w:val="both"/>
      </w:pPr>
      <w:r>
        <w:rPr/>
        <w:t xml:space="preserve"/>
      </w:r>
    </w:p>
    <w:p>
      <w:pPr>
        <w:jc w:val="both"/>
      </w:pPr>
      <w:r>
        <w:rPr/>
        <w:t xml:space="preserve">总之，尽管该文章提供了详细实验数据和分析结果，但仍存在一些潜在偏见和缺失。因此，在阅读时需要保持审慎态度，并结合其他相关信息进行综合评估。</w:t>
      </w:r>
    </w:p>
    <w:p>
      <w:pPr>
        <w:pStyle w:val="Heading1"/>
      </w:pPr>
      <w:bookmarkStart w:id="5" w:name="_Toc5"/>
      <w:r>
        <w:t>Topics for further research:</w:t>
      </w:r>
      <w:bookmarkEnd w:id="5"/>
    </w:p>
    <w:p>
      <w:pPr>
        <w:spacing w:after="0"/>
        <w:numPr>
          <w:ilvl w:val="0"/>
          <w:numId w:val="2"/>
        </w:numPr>
      </w:pPr>
      <w:r>
        <w:rPr/>
        <w:t xml:space="preserve">Comparative analysis with existing hydrogels
</w:t>
      </w:r>
    </w:p>
    <w:p>
      <w:pPr>
        <w:spacing w:after="0"/>
        <w:numPr>
          <w:ilvl w:val="0"/>
          <w:numId w:val="2"/>
        </w:numPr>
      </w:pPr>
      <w:r>
        <w:rPr/>
        <w:t xml:space="preserve">Impact of mechanical strain on antibacterial properties
</w:t>
      </w:r>
    </w:p>
    <w:p>
      <w:pPr>
        <w:spacing w:after="0"/>
        <w:numPr>
          <w:ilvl w:val="0"/>
          <w:numId w:val="2"/>
        </w:numPr>
      </w:pPr>
      <w:r>
        <w:rPr/>
        <w:t xml:space="preserve">Other potential risks associated with dynamic application
</w:t>
      </w:r>
    </w:p>
    <w:p>
      <w:pPr>
        <w:spacing w:after="0"/>
        <w:numPr>
          <w:ilvl w:val="0"/>
          <w:numId w:val="2"/>
        </w:numPr>
      </w:pPr>
      <w:r>
        <w:rPr/>
        <w:t xml:space="preserve">Limitations of the study
</w:t>
      </w:r>
    </w:p>
    <w:p>
      <w:pPr>
        <w:spacing w:after="0"/>
        <w:numPr>
          <w:ilvl w:val="0"/>
          <w:numId w:val="2"/>
        </w:numPr>
      </w:pPr>
      <w:r>
        <w:rPr/>
        <w:t xml:space="preserve">Further research needed to validate the findings
</w:t>
      </w:r>
    </w:p>
    <w:p>
      <w:pPr>
        <w:numPr>
          <w:ilvl w:val="0"/>
          <w:numId w:val="2"/>
        </w:numPr>
      </w:pPr>
      <w:r>
        <w:rPr/>
        <w:t xml:space="preserve">Caution against overhyping the research results</w:t>
      </w:r>
    </w:p>
    <w:p>
      <w:pPr>
        <w:pStyle w:val="Heading1"/>
      </w:pPr>
      <w:bookmarkStart w:id="6" w:name="_Toc6"/>
      <w:r>
        <w:t>Report location:</w:t>
      </w:r>
      <w:bookmarkEnd w:id="6"/>
    </w:p>
    <w:p>
      <w:hyperlink r:id="rId8" w:history="1">
        <w:r>
          <w:rPr>
            <w:color w:val="2980b9"/>
            <w:u w:val="single"/>
          </w:rPr>
          <w:t xml:space="preserve">https://www.fullpicture.app/item/71ba7f65e40ccb6b0c0433267ca0de54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B6A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imte.cas.cn/news/progress/202012/t20201201_5804191.html" TargetMode="External"/><Relationship Id="rId8" Type="http://schemas.openxmlformats.org/officeDocument/2006/relationships/hyperlink" Target="https://www.fullpicture.app/item/71ba7f65e40ccb6b0c0433267ca0de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2023-12-13T23:10:38+01:00</dcterms:created>
  <dcterms:modified xsi:type="dcterms:W3CDTF">2023-12-13T23:10:38+01:00</dcterms:modified>
</cp:coreProperties>
</file>

<file path=docProps/custom.xml><?xml version="1.0" encoding="utf-8"?>
<Properties xmlns="http://schemas.openxmlformats.org/officeDocument/2006/custom-properties" xmlns:vt="http://schemas.openxmlformats.org/officeDocument/2006/docPropsVTypes"/>
</file>