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软件即服务平台的互补性 - Loginova - 管理与决策经济学 - Wiley在线图书馆</w:t>
      </w:r>
      <w:br/>
      <w:hyperlink r:id="rId7" w:history="1">
        <w:r>
          <w:rPr>
            <w:color w:val="2980b9"/>
            <w:u w:val="single"/>
          </w:rPr>
          <w:t xml:space="preserve">https://onlinelibrary.wiley.com/doi/full/10.1002/mde.3848</w:t>
        </w:r>
      </w:hyperlink>
    </w:p>
    <w:p>
      <w:pPr>
        <w:pStyle w:val="Heading1"/>
      </w:pPr>
      <w:bookmarkStart w:id="2" w:name="_Toc2"/>
      <w:r>
        <w:t>Article summary:</w:t>
      </w:r>
      <w:bookmarkEnd w:id="2"/>
    </w:p>
    <w:p>
      <w:pPr>
        <w:jc w:val="both"/>
      </w:pPr>
      <w:r>
        <w:rPr/>
        <w:t xml:space="preserve">1. 在线平台的互补性是SaaS行业中很普遍的现象，平台所有者提供的核心产品与第三方公司提供的产品之间存在互补关系。</w:t>
      </w:r>
    </w:p>
    <w:p>
      <w:pPr>
        <w:jc w:val="both"/>
      </w:pPr>
      <w:r>
        <w:rPr/>
        <w:t xml:space="preserve">2. 第三方应用程序可以扩展平台的核心功能，例如在AppExchange上，FedEx和UPS应用程序补充了Salesforce的订单和供应链管理软件。</w:t>
      </w:r>
    </w:p>
    <w:p>
      <w:pPr>
        <w:jc w:val="both"/>
      </w:pPr>
      <w:r>
        <w:rPr/>
        <w:t xml:space="preserve">3. 在线平台运行收入分享模式，每次第三方公司销售产品或服务时，平台都会从该交易中收取一定比例。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该文章主要探讨了在线平台上的产品互补性，但是存在一些潜在的偏见和不足之处。</w:t>
      </w:r>
    </w:p>
    <w:p>
      <w:pPr>
        <w:jc w:val="both"/>
      </w:pPr>
      <w:r>
        <w:rPr/>
        <w:t xml:space="preserve"/>
      </w:r>
    </w:p>
    <w:p>
      <w:pPr>
        <w:jc w:val="both"/>
      </w:pPr>
      <w:r>
        <w:rPr/>
        <w:t xml:space="preserve">首先，该文章只提到了成功的在线平台案例，而没有涉及失败的案例。这可能导致读者对在线平台的成功率有误解，并忽略了风险因素。</w:t>
      </w:r>
    </w:p>
    <w:p>
      <w:pPr>
        <w:jc w:val="both"/>
      </w:pPr>
      <w:r>
        <w:rPr/>
        <w:t xml:space="preserve"/>
      </w:r>
    </w:p>
    <w:p>
      <w:pPr>
        <w:jc w:val="both"/>
      </w:pPr>
      <w:r>
        <w:rPr/>
        <w:t xml:space="preserve">其次，该文章没有深入探讨第三方应用程序与核心产品之间的竞争关系。虽然它提到了一些互补性应用程序，但并没有涉及到可能会与核心产品产生冲突或替代品的应用程序。</w:t>
      </w:r>
    </w:p>
    <w:p>
      <w:pPr>
        <w:jc w:val="both"/>
      </w:pPr>
      <w:r>
        <w:rPr/>
        <w:t xml:space="preserve"/>
      </w:r>
    </w:p>
    <w:p>
      <w:pPr>
        <w:jc w:val="both"/>
      </w:pPr>
      <w:r>
        <w:rPr/>
        <w:t xml:space="preserve">此外，该文章没有考虑到在线平台上存在的安全和隐私问题。由于第三方应用程序可以访问用户数据，因此必须确保这些应用程序不会滥用或泄露用户信息。这是一个重要的风险因素，需要得到更多关注。</w:t>
      </w:r>
    </w:p>
    <w:p>
      <w:pPr>
        <w:jc w:val="both"/>
      </w:pPr>
      <w:r>
        <w:rPr/>
        <w:t xml:space="preserve"/>
      </w:r>
    </w:p>
    <w:p>
      <w:pPr>
        <w:jc w:val="both"/>
      </w:pPr>
      <w:r>
        <w:rPr/>
        <w:t xml:space="preserve">最后，该文章没有充分探讨在线平台对小型企业和独立开发者的影响。尽管在线平台可以为他们提供更广泛的市场和客户群体，但也可能使他们依赖于平台，并面临被排除在外或受到不公正待遇等问题。</w:t>
      </w:r>
    </w:p>
    <w:p>
      <w:pPr>
        <w:jc w:val="both"/>
      </w:pPr>
      <w:r>
        <w:rPr/>
        <w:t xml:space="preserve"/>
      </w:r>
    </w:p>
    <w:p>
      <w:pPr>
        <w:jc w:val="both"/>
      </w:pPr>
      <w:r>
        <w:rPr/>
        <w:t xml:space="preserve">综上所述，该文章虽然提供了一些有价值的信息和案例，但也存在一些偏见和不足之处。在探讨在线平台的互补性时，需要更全面地考虑各种因素，并注意到可能的风险和不利影响。</w:t>
      </w:r>
    </w:p>
    <w:p>
      <w:pPr>
        <w:pStyle w:val="Heading1"/>
      </w:pPr>
      <w:bookmarkStart w:id="5" w:name="_Toc5"/>
      <w:r>
        <w:t>Topics for further research:</w:t>
      </w:r>
      <w:bookmarkEnd w:id="5"/>
    </w:p>
    <w:p>
      <w:pPr>
        <w:spacing w:after="0"/>
        <w:numPr>
          <w:ilvl w:val="0"/>
          <w:numId w:val="2"/>
        </w:numPr>
      </w:pPr>
      <w:r>
        <w:rPr/>
        <w:t xml:space="preserve">Failed online platform cases
</w:t>
      </w:r>
    </w:p>
    <w:p>
      <w:pPr>
        <w:spacing w:after="0"/>
        <w:numPr>
          <w:ilvl w:val="0"/>
          <w:numId w:val="2"/>
        </w:numPr>
      </w:pPr>
      <w:r>
        <w:rPr/>
        <w:t xml:space="preserve">Competition between third-party apps and core products
</w:t>
      </w:r>
    </w:p>
    <w:p>
      <w:pPr>
        <w:spacing w:after="0"/>
        <w:numPr>
          <w:ilvl w:val="0"/>
          <w:numId w:val="2"/>
        </w:numPr>
      </w:pPr>
      <w:r>
        <w:rPr/>
        <w:t xml:space="preserve">Security and privacy concerns on online platforms
</w:t>
      </w:r>
    </w:p>
    <w:p>
      <w:pPr>
        <w:spacing w:after="0"/>
        <w:numPr>
          <w:ilvl w:val="0"/>
          <w:numId w:val="2"/>
        </w:numPr>
      </w:pPr>
      <w:r>
        <w:rPr/>
        <w:t xml:space="preserve">Impact of online platforms on small businesses and independent developers
</w:t>
      </w:r>
    </w:p>
    <w:p>
      <w:pPr>
        <w:spacing w:after="0"/>
        <w:numPr>
          <w:ilvl w:val="0"/>
          <w:numId w:val="2"/>
        </w:numPr>
      </w:pPr>
      <w:r>
        <w:rPr/>
        <w:t xml:space="preserve">Risk factors and potential negative effects
</w:t>
      </w:r>
    </w:p>
    <w:p>
      <w:pPr>
        <w:numPr>
          <w:ilvl w:val="0"/>
          <w:numId w:val="2"/>
        </w:numPr>
      </w:pPr>
      <w:r>
        <w:rPr/>
        <w:t xml:space="preserve">Need for a more comprehensive consideration of various factors.</w:t>
      </w:r>
    </w:p>
    <w:p>
      <w:pPr>
        <w:pStyle w:val="Heading1"/>
      </w:pPr>
      <w:bookmarkStart w:id="6" w:name="_Toc6"/>
      <w:r>
        <w:t>Report location:</w:t>
      </w:r>
      <w:bookmarkEnd w:id="6"/>
    </w:p>
    <w:p>
      <w:hyperlink r:id="rId8" w:history="1">
        <w:r>
          <w:rPr>
            <w:color w:val="2980b9"/>
            <w:u w:val="single"/>
          </w:rPr>
          <w:t xml:space="preserve">https://www.fullpicture.app/item/71f836b55e23f0cebc00d1e27bd2d7e4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7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mde.3848" TargetMode="External"/><Relationship Id="rId8" Type="http://schemas.openxmlformats.org/officeDocument/2006/relationships/hyperlink" Target="https://www.fullpicture.app/item/71f836b55e23f0cebc00d1e27bd2d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2024-01-12T21:04:48+01:00</dcterms:created>
  <dcterms:modified xsi:type="dcterms:W3CDTF">2024-01-12T21:04:48+01:00</dcterms:modified>
</cp:coreProperties>
</file>

<file path=docProps/custom.xml><?xml version="1.0" encoding="utf-8"?>
<Properties xmlns="http://schemas.openxmlformats.org/officeDocument/2006/custom-properties" xmlns:vt="http://schemas.openxmlformats.org/officeDocument/2006/docPropsVTypes"/>
</file>