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Scoping Review of the Skeletal Effects of Naringenin - PubMed</w:t>
      </w:r>
      <w:br/>
      <w:hyperlink r:id="rId7" w:history="1">
        <w:r>
          <w:rPr>
            <w:color w:val="2980b9"/>
            <w:u w:val="single"/>
          </w:rPr>
          <w:t xml:space="preserve">https://pubmed.ncbi.nlm.nih.gov/36432535/</w:t>
        </w:r>
      </w:hyperlink>
    </w:p>
    <w:p>
      <w:pPr>
        <w:pStyle w:val="Heading1"/>
      </w:pPr>
      <w:bookmarkStart w:id="2" w:name="_Toc2"/>
      <w:r>
        <w:t>Article summary:</w:t>
      </w:r>
      <w:bookmarkEnd w:id="2"/>
    </w:p>
    <w:p>
      <w:pPr>
        <w:jc w:val="both"/>
      </w:pPr>
      <w:r>
        <w:rPr/>
        <w:t xml:space="preserve">1. Naringenin is a natural compound found in citrus fruits and grapefruit that has anti-inflammatory and antioxidant properties.</w:t>
      </w:r>
    </w:p>
    <w:p>
      <w:pPr>
        <w:jc w:val="both"/>
      </w:pPr>
      <w:r>
        <w:rPr/>
        <w:t xml:space="preserve">2. This scoping review aims to present an overview of the available evidence on the skeletal protective effects of naringenin.</w:t>
      </w:r>
    </w:p>
    <w:p>
      <w:pPr>
        <w:jc w:val="both"/>
      </w:pPr>
      <w:r>
        <w:rPr/>
        <w:t xml:space="preserve">3. The existing evidence suggests that naringenin enhances osteoblastogenesis and bone formation while inhibiting osteoclastogenesis and bone resorption, thus achieving its skeletal protective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scoping review of the skeletal effects of naringenin, which is a natural compound found in citrus fruits and grapefruit with anti-inflammatory and antioxidant properties. The authors conducted a systematic literature search using the PubMed and Scopus databases in August 2022, including original research articles using cells, animals, or humans to investigate the bone protective effects of naringenin. Sixteen eligible articles were included in this review. </w:t>
      </w:r>
    </w:p>
    <w:p>
      <w:pPr>
        <w:jc w:val="both"/>
      </w:pPr>
      <w:r>
        <w:rPr/>
        <w:t xml:space="preserve">The article is generally reliable as it provides an overview of the available evidence on the skeletal protective effects of naringenin based on 16 eligible studies from PubMed and Scopus databases. The authors have also provided detailed information about their methodology for conducting the systematic literature search as well as their inclusion criteria for selecting studies for this review. Furthermore, they have provided clear explanations about how naringenin works to enhance bone formation while suppressing bone resorption through various signalling pathways such as BMP-2/p38MAPK/Runx2/Osx, SDF-1/CXCR4, and PI3K/Akt/c-Fos/c-Jun/AP-1 signalling pathways. </w:t>
      </w:r>
    </w:p>
    <w:p>
      <w:pPr>
        <w:jc w:val="both"/>
      </w:pPr>
      <w:r>
        <w:rPr/>
        <w:t xml:space="preserve">However, there are some potential biases that should be noted when considering this article’s trustworthiness and reliability. Firstly, there may be publication bias due to only searching two databases (PubMed and Scopus). Secondly, there may be language bias due to only searching English language articles. Thirdly, there may be selection bias due to only including original research articles using cells, animals or humans to investigate the bone protective effects of naringenin; other types of studies such as observational studies or clinical trials may have been excluded from this review which could provide additional insights into the topic at hand. Finally, there may be reporting bias due to only presenting positive findings from the included studies without exploring any potential negative findings or counterarguments which could provide a more balanced view on this topic. </w:t>
      </w:r>
    </w:p>
    <w:p>
      <w:pPr>
        <w:jc w:val="both"/>
      </w:pPr>
      <w:r>
        <w:rPr/>
        <w:t xml:space="preserve">In conclusion, although this article provides an overview of the available evidence on the skeletal protective effects of naringenin based on 16 eligible studies from PubMed and Scopus databases with detailed explanations about how it works through various signalling pathways; potential biases such as publication bias, language bias, selection bias and reporting bias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Naringenin bone health</w:t>
      </w:r>
    </w:p>
    <w:p>
      <w:pPr>
        <w:spacing w:after="0"/>
        <w:numPr>
          <w:ilvl w:val="0"/>
          <w:numId w:val="2"/>
        </w:numPr>
      </w:pPr>
      <w:r>
        <w:rPr/>
        <w:t xml:space="preserve">Naringenin skeletal effects</w:t>
      </w:r>
    </w:p>
    <w:p>
      <w:pPr>
        <w:spacing w:after="0"/>
        <w:numPr>
          <w:ilvl w:val="0"/>
          <w:numId w:val="2"/>
        </w:numPr>
      </w:pPr>
      <w:r>
        <w:rPr/>
        <w:t xml:space="preserve">Naringenin anti-inflammatory properties</w:t>
      </w:r>
    </w:p>
    <w:p>
      <w:pPr>
        <w:spacing w:after="0"/>
        <w:numPr>
          <w:ilvl w:val="0"/>
          <w:numId w:val="2"/>
        </w:numPr>
      </w:pPr>
      <w:r>
        <w:rPr/>
        <w:t xml:space="preserve">Naringenin antioxidant properties</w:t>
      </w:r>
    </w:p>
    <w:p>
      <w:pPr>
        <w:spacing w:after="0"/>
        <w:numPr>
          <w:ilvl w:val="0"/>
          <w:numId w:val="2"/>
        </w:numPr>
      </w:pPr>
      <w:r>
        <w:rPr/>
        <w:t xml:space="preserve">Naringenin signalling pathways</w:t>
      </w:r>
    </w:p>
    <w:p>
      <w:pPr>
        <w:numPr>
          <w:ilvl w:val="0"/>
          <w:numId w:val="2"/>
        </w:numPr>
      </w:pPr>
      <w:r>
        <w:rPr/>
        <w:t xml:space="preserve">Naringenin clinical trials</w:t>
      </w:r>
    </w:p>
    <w:p>
      <w:pPr>
        <w:pStyle w:val="Heading1"/>
      </w:pPr>
      <w:bookmarkStart w:id="6" w:name="_Toc6"/>
      <w:r>
        <w:t>Report location:</w:t>
      </w:r>
      <w:bookmarkEnd w:id="6"/>
    </w:p>
    <w:p>
      <w:hyperlink r:id="rId8" w:history="1">
        <w:r>
          <w:rPr>
            <w:color w:val="2980b9"/>
            <w:u w:val="single"/>
          </w:rPr>
          <w:t xml:space="preserve">https://www.fullpicture.app/item/72238e455e96ab62df5d0030ba7de110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B9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32535/" TargetMode="External"/><Relationship Id="rId8" Type="http://schemas.openxmlformats.org/officeDocument/2006/relationships/hyperlink" Target="https://www.fullpicture.app/item/72238e455e96ab62df5d0030ba7de1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2023-02-23T08:31:13+01:00</dcterms:created>
  <dcterms:modified xsi:type="dcterms:W3CDTF">2023-02-23T08:31:13+01:00</dcterms:modified>
</cp:coreProperties>
</file>

<file path=docProps/custom.xml><?xml version="1.0" encoding="utf-8"?>
<Properties xmlns="http://schemas.openxmlformats.org/officeDocument/2006/custom-properties" xmlns:vt="http://schemas.openxmlformats.org/officeDocument/2006/docPropsVTypes"/>
</file>