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[2210.03629] ReAct: Synergizing Reasoning and Acting in Language Models</w:t>
      </w:r>
      <w:br/>
      <w:hyperlink r:id="rId7" w:history="1">
        <w:r>
          <w:rPr>
            <w:color w:val="2980b9"/>
            <w:u w:val="single"/>
          </w:rPr>
          <w:t xml:space="preserve">https://arxiv.org/abs/2210.03629</w:t>
        </w:r>
      </w:hyperlink>
    </w:p>
    <w:p>
      <w:pPr>
        <w:pStyle w:val="Heading1"/>
      </w:pPr>
      <w:bookmarkStart w:id="2" w:name="_Toc2"/>
      <w:r>
        <w:t>Article summary:</w:t>
      </w:r>
      <w:bookmarkEnd w:id="2"/>
    </w:p>
    <w:p>
      <w:pPr>
        <w:jc w:val="both"/>
      </w:pPr>
      <w:r>
        <w:rPr/>
        <w:t xml:space="preserve">1. The ReAct approach explores the use of large language models (LLMs) to generate both reasoning traces and task-specific actions in an interleaved manner, allowing for greater synergy between the two.</w:t>
      </w:r>
    </w:p>
    <w:p>
      <w:pPr>
        <w:jc w:val="both"/>
      </w:pPr>
      <w:r>
        <w:rPr/>
        <w:t xml:space="preserve">2. ReAct overcomes issues of hallucination and error propagation prevalent in chain-of-thought reasoning by interacting with a simple Wikipedia API, and generates human-like task-solving trajectories that are more interpretable than baselines without reasoning traces.</w:t>
      </w:r>
    </w:p>
    <w:p>
      <w:pPr>
        <w:jc w:val="both"/>
      </w:pPr>
      <w:r>
        <w:rPr/>
        <w:t xml:space="preserve">3. On interactive decision making benchmarks, ReAct outperforms imitation and reinforcement learning methods by an absolute success rate of 34% and 10% respectively, while being prompted with only one or two in-context examples.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"ReAct: Synergizing Reasoning and Acting in Language Models" explores the use of large language models (LLMs) to generate both reasoning traces and task-specific actions in an interleaved manner. The authors argue that this approach allows for greater synergy between reasoning and acting, resulting in improved performance on language understanding and interactive decision-making tasks.</w:t>
      </w:r>
    </w:p>
    <w:p>
      <w:pPr>
        <w:jc w:val="both"/>
      </w:pPr>
      <w:r>
        <w:rPr/>
        <w:t xml:space="preserve"/>
      </w:r>
    </w:p>
    <w:p>
      <w:pPr>
        <w:jc w:val="both"/>
      </w:pPr>
      <w:r>
        <w:rPr/>
        <w:t xml:space="preserve">The article presents a detailed description of the ReAct approach, including its architecture, training process, and evaluation on various benchmarks. The authors demonstrate that ReAct outperforms state-of-the-art baselines on question answering, fact verification, and interactive decision-making tasks while also improving human interpretability and trustworthiness over methods without reasoning or acting components.</w:t>
      </w:r>
    </w:p>
    <w:p>
      <w:pPr>
        <w:jc w:val="both"/>
      </w:pPr>
      <w:r>
        <w:rPr/>
        <w:t xml:space="preserve"/>
      </w:r>
    </w:p>
    <w:p>
      <w:pPr>
        <w:jc w:val="both"/>
      </w:pPr>
      <w:r>
        <w:rPr/>
        <w:t xml:space="preserve">Overall, the article provides a comprehensive analysis of the ReAct approach and its potential benefits for language understanding and decision making. However, there are several points of consideration that could be further explored or addressed in future work.</w:t>
      </w:r>
    </w:p>
    <w:p>
      <w:pPr>
        <w:jc w:val="both"/>
      </w:pPr>
      <w:r>
        <w:rPr/>
        <w:t xml:space="preserve"/>
      </w:r>
    </w:p>
    <w:p>
      <w:pPr>
        <w:jc w:val="both"/>
      </w:pPr>
      <w:r>
        <w:rPr/>
        <w:t xml:space="preserve">Firstly, the article does not discuss any potential risks or limitations associated with using LLMs for reasoning and acting tasks. For example, there may be concerns about bias or ethical considerations when using these models to make decisions that affect people's lives. Additionally, it is unclear how well ReAct would perform on more complex decision-making tasks that require more extensive knowledge or reasoning abilities.</w:t>
      </w:r>
    </w:p>
    <w:p>
      <w:pPr>
        <w:jc w:val="both"/>
      </w:pPr>
      <w:r>
        <w:rPr/>
        <w:t xml:space="preserve"/>
      </w:r>
    </w:p>
    <w:p>
      <w:pPr>
        <w:jc w:val="both"/>
      </w:pPr>
      <w:r>
        <w:rPr/>
        <w:t xml:space="preserve">Secondly, the article focuses primarily on the benefits of interleaving reasoning and acting in LLMs but does not provide a balanced discussion of potential drawbacks or trade-offs. For example, it is possible that interleaving these processes could lead to increased computational complexity or decreased model performance due to interference between the two processes.</w:t>
      </w:r>
    </w:p>
    <w:p>
      <w:pPr>
        <w:jc w:val="both"/>
      </w:pPr>
      <w:r>
        <w:rPr/>
        <w:t xml:space="preserve"/>
      </w:r>
    </w:p>
    <w:p>
      <w:pPr>
        <w:jc w:val="both"/>
      </w:pPr>
      <w:r>
        <w:rPr/>
        <w:t xml:space="preserve">Finally, while the authors demonstrate improved performance on various benchmarks using ReAct compared to state-of-the-art baselines, they do not provide a thorough analysis of why this improvement occurs. It is unclear whether this improvement is due solely to the interleaving of reasoning and acting processes or if other factors such as model architecture or training process also contribute to the improved performance.</w:t>
      </w:r>
    </w:p>
    <w:p>
      <w:pPr>
        <w:jc w:val="both"/>
      </w:pPr>
      <w:r>
        <w:rPr/>
        <w:t xml:space="preserve"/>
      </w:r>
    </w:p>
    <w:p>
      <w:pPr>
        <w:jc w:val="both"/>
      </w:pPr>
      <w:r>
        <w:rPr/>
        <w:t xml:space="preserve">In conclusion, while the article provides a detailed analysis of the ReAct approach and its potential benefits for language understanding and decision making, there are several points of consideration that could be further explored or addressed in future work. These include potential risks or limitations associated with using LLMs for reasoning and acting tasks, trade-offs between interleaving these processes, and a more thorough analysis of why ReAct outperforms state-of-the-art baselines on various benchmarks.</w:t>
      </w:r>
    </w:p>
    <w:p>
      <w:pPr>
        <w:pStyle w:val="Heading1"/>
      </w:pPr>
      <w:bookmarkStart w:id="5" w:name="_Toc5"/>
      <w:r>
        <w:t>Topics for further research:</w:t>
      </w:r>
      <w:bookmarkEnd w:id="5"/>
    </w:p>
    <w:p>
      <w:pPr>
        <w:spacing w:after="0"/>
        <w:numPr>
          <w:ilvl w:val="0"/>
          <w:numId w:val="2"/>
        </w:numPr>
      </w:pPr>
      <w:r>
        <w:rPr/>
        <w:t xml:space="preserve">Risks and limitations of using LLMs for decision-making tasks
</w:t>
      </w:r>
    </w:p>
    <w:p>
      <w:pPr>
        <w:spacing w:after="0"/>
        <w:numPr>
          <w:ilvl w:val="0"/>
          <w:numId w:val="2"/>
        </w:numPr>
      </w:pPr>
      <w:r>
        <w:rPr/>
        <w:t xml:space="preserve">Ethical considerations of using LLMs for decision-making tasks
</w:t>
      </w:r>
    </w:p>
    <w:p>
      <w:pPr>
        <w:spacing w:after="0"/>
        <w:numPr>
          <w:ilvl w:val="0"/>
          <w:numId w:val="2"/>
        </w:numPr>
      </w:pPr>
      <w:r>
        <w:rPr/>
        <w:t xml:space="preserve">Interference between reasoning and acting processes in LLMs
</w:t>
      </w:r>
    </w:p>
    <w:p>
      <w:pPr>
        <w:spacing w:after="0"/>
        <w:numPr>
          <w:ilvl w:val="0"/>
          <w:numId w:val="2"/>
        </w:numPr>
      </w:pPr>
      <w:r>
        <w:rPr/>
        <w:t xml:space="preserve">Computational complexity of interleaving reasoning and acting in LLMs
</w:t>
      </w:r>
    </w:p>
    <w:p>
      <w:pPr>
        <w:spacing w:after="0"/>
        <w:numPr>
          <w:ilvl w:val="0"/>
          <w:numId w:val="2"/>
        </w:numPr>
      </w:pPr>
      <w:r>
        <w:rPr/>
        <w:t xml:space="preserve">Factors contributing to improved performance of ReAct approach
</w:t>
      </w:r>
    </w:p>
    <w:p>
      <w:pPr>
        <w:numPr>
          <w:ilvl w:val="0"/>
          <w:numId w:val="2"/>
        </w:numPr>
      </w:pPr>
      <w:r>
        <w:rPr/>
        <w:t xml:space="preserve">Complex decision-making tasks and their suitability for ReAct approach</w:t>
      </w:r>
    </w:p>
    <w:p>
      <w:pPr>
        <w:pStyle w:val="Heading1"/>
      </w:pPr>
      <w:bookmarkStart w:id="6" w:name="_Toc6"/>
      <w:r>
        <w:t>Report location:</w:t>
      </w:r>
      <w:bookmarkEnd w:id="6"/>
    </w:p>
    <w:p>
      <w:hyperlink r:id="rId8" w:history="1">
        <w:r>
          <w:rPr>
            <w:color w:val="2980b9"/>
            <w:u w:val="single"/>
          </w:rPr>
          <w:t xml:space="preserve">https://www.fullpicture.app/item/72399972701a6b0322648a793388a4e7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DB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0.03629" TargetMode="External"/><Relationship Id="rId8" Type="http://schemas.openxmlformats.org/officeDocument/2006/relationships/hyperlink" Target="https://www.fullpicture.app/item/72399972701a6b0322648a793388a4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2023-06-25T12:38:29+02:00</dcterms:created>
  <dcterms:modified xsi:type="dcterms:W3CDTF">2023-06-25T12:38:29+02:00</dcterms:modified>
</cp:coreProperties>
</file>

<file path=docProps/custom.xml><?xml version="1.0" encoding="utf-8"?>
<Properties xmlns="http://schemas.openxmlformats.org/officeDocument/2006/custom-properties" xmlns:vt="http://schemas.openxmlformats.org/officeDocument/2006/docPropsVTypes"/>
</file>