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Numerical simulation of fluid injection-induced fault slip in heterogeneous shale formations | 10.1016/j.compgeo.2021.104120</w:t>
      </w:r>
      <w:br/>
      <w:hyperlink r:id="rId7" w:history="1">
        <w:r>
          <w:rPr>
            <w:color w:val="2980b9"/>
            <w:u w:val="single"/>
          </w:rPr>
          <w:t xml:space="preserve">https://sci-hub.et-fine.com/10.1016/j.compgeo.2021.104120</w:t>
        </w:r>
      </w:hyperlink>
    </w:p>
    <w:p>
      <w:pPr>
        <w:pStyle w:val="Heading1"/>
      </w:pPr>
      <w:bookmarkStart w:id="2" w:name="_Toc2"/>
      <w:r>
        <w:t>Article summary:</w:t>
      </w:r>
      <w:bookmarkEnd w:id="2"/>
    </w:p>
    <w:p>
      <w:pPr>
        <w:jc w:val="both"/>
      </w:pPr>
      <w:r>
        <w:rPr/>
        <w:t xml:space="preserve">1. This article presents a numerical simulation of fluid injection-induced fault slip in heterogeneous shale formations.</w:t>
      </w:r>
    </w:p>
    <w:p>
      <w:pPr>
        <w:jc w:val="both"/>
      </w:pPr>
      <w:r>
        <w:rPr/>
        <w:t xml:space="preserve">2. The authors used a two-dimensional finite element model to simulate the process of fluid injection and fault slip.</w:t>
      </w:r>
    </w:p>
    <w:p>
      <w:pPr>
        <w:jc w:val="both"/>
      </w:pPr>
      <w:r>
        <w:rPr/>
        <w:t xml:space="preserve">3. The results of the simulation showed that the heterogeneity of the shale formation had an important influence on the fault slip induced by fluid injection.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numerical simulation conducted by experienced researchers in the field. The authors have provided detailed information about their methods and results, which makes it easy to evaluate their findings. Furthermore, they have discussed potential limitations of their study, such as the fact that their model was two-dimensional and did not take into account three-dimensional effects. </w:t>
      </w:r>
    </w:p>
    <w:p>
      <w:pPr>
        <w:jc w:val="both"/>
      </w:pPr>
      <w:r>
        <w:rPr/>
        <w:t xml:space="preserve">The article does not appear to be biased or one-sided, as it presents both sides of the argument equally and does not make any unsupported claims or omit any points of consideration. Additionally, all claims are supported with evidence from the simulation results, making them credible and reliable. There is no promotional content or partiality present in the article either, as it focuses solely on presenting scientific findings without any agenda or bias. Finally, possible risks associated with fluid injection are noted in the discussion section of the article.</w:t>
      </w:r>
    </w:p>
    <w:p>
      <w:pPr>
        <w:pStyle w:val="Heading1"/>
      </w:pPr>
      <w:bookmarkStart w:id="5" w:name="_Toc5"/>
      <w:r>
        <w:t>Topics for further research:</w:t>
      </w:r>
      <w:bookmarkEnd w:id="5"/>
    </w:p>
    <w:p>
      <w:pPr>
        <w:spacing w:after="0"/>
        <w:numPr>
          <w:ilvl w:val="0"/>
          <w:numId w:val="2"/>
        </w:numPr>
      </w:pPr>
      <w:r>
        <w:rPr/>
        <w:t xml:space="preserve">Fluid injection risk assessment</w:t>
      </w:r>
    </w:p>
    <w:p>
      <w:pPr>
        <w:spacing w:after="0"/>
        <w:numPr>
          <w:ilvl w:val="0"/>
          <w:numId w:val="2"/>
        </w:numPr>
      </w:pPr>
      <w:r>
        <w:rPr/>
        <w:t xml:space="preserve">Three-dimensional effects of fluid injection</w:t>
      </w:r>
    </w:p>
    <w:p>
      <w:pPr>
        <w:spacing w:after="0"/>
        <w:numPr>
          <w:ilvl w:val="0"/>
          <w:numId w:val="2"/>
        </w:numPr>
      </w:pPr>
      <w:r>
        <w:rPr/>
        <w:t xml:space="preserve">Numerical simulation of fluid injection</w:t>
      </w:r>
    </w:p>
    <w:p>
      <w:pPr>
        <w:spacing w:after="0"/>
        <w:numPr>
          <w:ilvl w:val="0"/>
          <w:numId w:val="2"/>
        </w:numPr>
      </w:pPr>
      <w:r>
        <w:rPr/>
        <w:t xml:space="preserve">Groundwater contamination from fluid injection</w:t>
      </w:r>
    </w:p>
    <w:p>
      <w:pPr>
        <w:spacing w:after="0"/>
        <w:numPr>
          <w:ilvl w:val="0"/>
          <w:numId w:val="2"/>
        </w:numPr>
      </w:pPr>
      <w:r>
        <w:rPr/>
        <w:t xml:space="preserve">Potential environmental impacts of fluid injection</w:t>
      </w:r>
    </w:p>
    <w:p>
      <w:pPr>
        <w:numPr>
          <w:ilvl w:val="0"/>
          <w:numId w:val="2"/>
        </w:numPr>
      </w:pPr>
      <w:r>
        <w:rPr/>
        <w:t xml:space="preserve">Mitigation strategies for fluid injection</w:t>
      </w:r>
    </w:p>
    <w:p>
      <w:pPr>
        <w:pStyle w:val="Heading1"/>
      </w:pPr>
      <w:bookmarkStart w:id="6" w:name="_Toc6"/>
      <w:r>
        <w:t>Report location:</w:t>
      </w:r>
      <w:bookmarkEnd w:id="6"/>
    </w:p>
    <w:p>
      <w:hyperlink r:id="rId8" w:history="1">
        <w:r>
          <w:rPr>
            <w:color w:val="2980b9"/>
            <w:u w:val="single"/>
          </w:rPr>
          <w:t xml:space="preserve">https://www.fullpicture.app/item/725391713e2c44cb16cc61924ee0e7d4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E3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compgeo.2021.104120" TargetMode="External"/><Relationship Id="rId8" Type="http://schemas.openxmlformats.org/officeDocument/2006/relationships/hyperlink" Target="https://www.fullpicture.app/item/725391713e2c44cb16cc61924ee0e7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2023-02-23T19:24:43+01:00</dcterms:created>
  <dcterms:modified xsi:type="dcterms:W3CDTF">2023-02-23T19:24:43+01:00</dcterms:modified>
</cp:coreProperties>
</file>

<file path=docProps/custom.xml><?xml version="1.0" encoding="utf-8"?>
<Properties xmlns="http://schemas.openxmlformats.org/officeDocument/2006/custom-properties" xmlns:vt="http://schemas.openxmlformats.org/officeDocument/2006/docPropsVTypes"/>
</file>