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crop insurance influences agricultural green total factor productivity: Evidence from Chinese farmers - ScienceDirect</w:t>
      </w:r>
      <w:br/>
      <w:hyperlink r:id="rId7" w:history="1">
        <w:r>
          <w:rPr>
            <w:color w:val="2980b9"/>
            <w:u w:val="single"/>
          </w:rPr>
          <w:t xml:space="preserve">https://www.sciencedirect.com/science/article/pii/S0959652621031681</w:t>
        </w:r>
      </w:hyperlink>
    </w:p>
    <w:p>
      <w:pPr>
        <w:pStyle w:val="Heading1"/>
      </w:pPr>
      <w:bookmarkStart w:id="2" w:name="_Toc2"/>
      <w:r>
        <w:t>Article summary:</w:t>
      </w:r>
      <w:bookmarkEnd w:id="2"/>
    </w:p>
    <w:p>
      <w:pPr>
        <w:jc w:val="both"/>
      </w:pPr>
      <w:r>
        <w:rPr/>
        <w:t xml:space="preserve">1. 中国农民的农业绿色总因素生产率（AGTFP）受到农业保险的影响。农业绿色发展是解决中国农业资源和环境问题的关键，而提高AGTFP是实现农业绿色发展的有效途径。</w:t>
      </w:r>
    </w:p>
    <w:p>
      <w:pPr>
        <w:jc w:val="both"/>
      </w:pPr>
      <w:r>
        <w:rPr/>
        <w:t xml:space="preserve">2. 农业保险可以减少经济损失和保护农业生产，从而减少化肥等资源浪费和环境污染，促进农业绿色生产。</w:t>
      </w:r>
    </w:p>
    <w:p>
      <w:pPr>
        <w:jc w:val="both"/>
      </w:pPr>
      <w:r>
        <w:rPr/>
        <w:t xml:space="preserve">3. 农业保险通过分散风险和转移生产风险的功能，增强了农民使用农业绿色技术抵御风险的能力，并促进了农业绿色技术的采用，从而影响了AGTFP。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农业保险对中国农民的影响，特别是对农业绿色总要素生产率的影响。文章指出，农业绿色发展是解决中国农业资源和环境问题的关键，而提高农业绿色总要素生产率是实现农业绿色发展的有效途径。文章认为，农业保险可以减少经济损失，保护农业生产，并通过减少化肥使用来缓解资源浪费和环境污染，促进农业绿色生产。</w:t>
      </w:r>
    </w:p>
    <w:p>
      <w:pPr>
        <w:jc w:val="both"/>
      </w:pPr>
      <w:r>
        <w:rPr/>
        <w:t xml:space="preserve"/>
      </w:r>
    </w:p>
    <w:p>
      <w:pPr>
        <w:jc w:val="both"/>
      </w:pPr>
      <w:r>
        <w:rPr/>
        <w:t xml:space="preserve">然而，这篇文章存在一些潜在偏见和片面报道。首先，文章没有提及可能存在的负面影响或风险。虽然农业保险可以减少经济损失，但它也可能导致道德风险和逆向选择问题。这意味着一些农民可能会故意增加风险以获取更高的赔偿金，或者只有那些面临较高风险的农民才会购买保险。这可能导致资源浪费和环境压力增加。</w:t>
      </w:r>
    </w:p>
    <w:p>
      <w:pPr>
        <w:jc w:val="both"/>
      </w:pPr>
      <w:r>
        <w:rPr/>
        <w:t xml:space="preserve"/>
      </w:r>
    </w:p>
    <w:p>
      <w:pPr>
        <w:jc w:val="both"/>
      </w:pPr>
      <w:r>
        <w:rPr/>
        <w:t xml:space="preserve">其次，文章没有提供足够的证据来支持其主张。虽然文章引用了一些相关研究，但并未提供具体的数据或实证结果来支持农业保险对农业绿色总要素生产率的影响。没有提供定量分析或实证研究的结果，使读者难以评估该主张的可靠性和有效性。</w:t>
      </w:r>
    </w:p>
    <w:p>
      <w:pPr>
        <w:jc w:val="both"/>
      </w:pPr>
      <w:r>
        <w:rPr/>
        <w:t xml:space="preserve"/>
      </w:r>
    </w:p>
    <w:p>
      <w:pPr>
        <w:jc w:val="both"/>
      </w:pPr>
      <w:r>
        <w:rPr/>
        <w:t xml:space="preserve">此外，文章没有探讨其他可能影响农业绿色总要素生产率的因素。虽然文章提到了一些已有研究关于农业绿色总要素生产率的影响因素，如农民特征、农业结构和技术进步，但并未深入探讨这些因素与农业保险之间的相互作用。这限制了对该主题的全面理解。</w:t>
      </w:r>
    </w:p>
    <w:p>
      <w:pPr>
        <w:jc w:val="both"/>
      </w:pPr>
      <w:r>
        <w:rPr/>
        <w:t xml:space="preserve"/>
      </w:r>
    </w:p>
    <w:p>
      <w:pPr>
        <w:jc w:val="both"/>
      </w:pPr>
      <w:r>
        <w:rPr/>
        <w:t xml:space="preserve">最后，文章缺乏平等地呈现双方观点的平衡。文章主要关注农业保险对农业绿色总要素生产率的积极影响，而忽视了可能存在的负面影响和风险。这种片面报道可能导致读者对该问题形成不完整或误导性的认识。</w:t>
      </w:r>
    </w:p>
    <w:p>
      <w:pPr>
        <w:jc w:val="both"/>
      </w:pPr>
      <w:r>
        <w:rPr/>
        <w:t xml:space="preserve"/>
      </w:r>
    </w:p>
    <w:p>
      <w:pPr>
        <w:jc w:val="both"/>
      </w:pPr>
      <w:r>
        <w:rPr/>
        <w:t xml:space="preserve">综上所述，尽管这篇文章提出了一个重要问题，并试图探讨农业保险对中国农民和农业绿色发展的影响，但它存在潜在偏见、片面报道、无根据的主张和缺失的考虑点。为了提高文章的可信度和说服力，需要更多的实证研究和全面考虑各种因素的分析。</w:t>
      </w:r>
    </w:p>
    <w:p>
      <w:pPr>
        <w:pStyle w:val="Heading1"/>
      </w:pPr>
      <w:bookmarkStart w:id="5" w:name="_Toc5"/>
      <w:r>
        <w:t>Topics for further research:</w:t>
      </w:r>
      <w:bookmarkEnd w:id="5"/>
    </w:p>
    <w:p>
      <w:pPr>
        <w:spacing w:after="0"/>
        <w:numPr>
          <w:ilvl w:val="0"/>
          <w:numId w:val="2"/>
        </w:numPr>
      </w:pPr>
      <w:r>
        <w:rPr/>
        <w:t xml:space="preserve">农业保险的道德风险和逆向选择问题
</w:t>
      </w:r>
    </w:p>
    <w:p>
      <w:pPr>
        <w:spacing w:after="0"/>
        <w:numPr>
          <w:ilvl w:val="0"/>
          <w:numId w:val="2"/>
        </w:numPr>
      </w:pPr>
      <w:r>
        <w:rPr/>
        <w:t xml:space="preserve">农业保险对农业绿色总要素生产率的具体影响证据
</w:t>
      </w:r>
    </w:p>
    <w:p>
      <w:pPr>
        <w:spacing w:after="0"/>
        <w:numPr>
          <w:ilvl w:val="0"/>
          <w:numId w:val="2"/>
        </w:numPr>
      </w:pPr>
      <w:r>
        <w:rPr/>
        <w:t xml:space="preserve">其他可能影响农业绿色总要素生产率的因素
</w:t>
      </w:r>
    </w:p>
    <w:p>
      <w:pPr>
        <w:spacing w:after="0"/>
        <w:numPr>
          <w:ilvl w:val="0"/>
          <w:numId w:val="2"/>
        </w:numPr>
      </w:pPr>
      <w:r>
        <w:rPr/>
        <w:t xml:space="preserve">农业保险的负面影响和风险
</w:t>
      </w:r>
    </w:p>
    <w:p>
      <w:pPr>
        <w:spacing w:after="0"/>
        <w:numPr>
          <w:ilvl w:val="0"/>
          <w:numId w:val="2"/>
        </w:numPr>
      </w:pPr>
      <w:r>
        <w:rPr/>
        <w:t xml:space="preserve">文章的片面报道和潜在偏见
</w:t>
      </w:r>
    </w:p>
    <w:p>
      <w:pPr>
        <w:numPr>
          <w:ilvl w:val="0"/>
          <w:numId w:val="2"/>
        </w:numPr>
      </w:pPr>
      <w:r>
        <w:rPr/>
        <w:t xml:space="preserve">需要更多实证研究和全面考虑各种因素的分析</w:t>
      </w:r>
    </w:p>
    <w:p>
      <w:pPr>
        <w:pStyle w:val="Heading1"/>
      </w:pPr>
      <w:bookmarkStart w:id="6" w:name="_Toc6"/>
      <w:r>
        <w:t>Report location:</w:t>
      </w:r>
      <w:bookmarkEnd w:id="6"/>
    </w:p>
    <w:p>
      <w:hyperlink r:id="rId8" w:history="1">
        <w:r>
          <w:rPr>
            <w:color w:val="2980b9"/>
            <w:u w:val="single"/>
          </w:rPr>
          <w:t xml:space="preserve">https://www.fullpicture.app/item/72afad148616b2d6018026beb50c1fb9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7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31681" TargetMode="External"/><Relationship Id="rId8" Type="http://schemas.openxmlformats.org/officeDocument/2006/relationships/hyperlink" Target="https://www.fullpicture.app/item/72afad148616b2d6018026beb50c1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2023-08-29T14:09:57+02:00</dcterms:created>
  <dcterms:modified xsi:type="dcterms:W3CDTF">2023-08-29T14:09:57+02:00</dcterms:modified>
</cp:coreProperties>
</file>

<file path=docProps/custom.xml><?xml version="1.0" encoding="utf-8"?>
<Properties xmlns="http://schemas.openxmlformats.org/officeDocument/2006/custom-properties" xmlns:vt="http://schemas.openxmlformats.org/officeDocument/2006/docPropsVTypes"/>
</file>