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Engineering and functional analysis of yeast with a monotypic 40S ribosome subunit - PMC</w:t>
      </w:r>
      <w:br/>
      <w:hyperlink r:id="rId7" w:history="1">
        <w:r>
          <w:rPr>
            <w:color w:val="2980b9"/>
            <w:u w:val="single"/>
          </w:rPr>
          <w:t xml:space="preserve">https://www.ncbi.nlm.nih.gov/pmc/articles/PMC8833219/</w:t>
        </w:r>
      </w:hyperlink>
    </w:p>
    <w:p>
      <w:pPr>
        <w:pStyle w:val="Heading1"/>
      </w:pPr>
      <w:bookmarkStart w:id="2" w:name="_Toc2"/>
      <w:r>
        <w:t>Article summary:</w:t>
      </w:r>
      <w:bookmarkEnd w:id="2"/>
    </w:p>
    <w:p>
      <w:pPr>
        <w:jc w:val="both"/>
      </w:pPr>
      <w:r>
        <w:rPr/>
        <w:t xml:space="preserve">1. Ribosomes are composed of heterogeneous ribosomal protein (RP) paralogs with elusive functions.</w:t>
      </w:r>
    </w:p>
    <w:p>
      <w:pPr>
        <w:jc w:val="both"/>
      </w:pPr>
      <w:r>
        <w:rPr/>
        <w:t xml:space="preserve">2. Researchers engineered a yeast with monotypic 40S ribosomes, including both defined and homogenous RP paralogs, to understand the role of pervasive RP paralogs in customizing translation abilities.</w:t>
      </w:r>
    </w:p>
    <w:p>
      <w:pPr>
        <w:jc w:val="both"/>
      </w:pPr>
      <w:r>
        <w:rPr/>
        <w:t xml:space="preserve">3. Duplicated RP paralogs impart robustness and phenotypic plasticity through both gene dose amplification and paralog-specific regulation.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Proc Natl Acad Sci U S A, which has a rigorous peer review process before publication. The article also provides detailed information about the research methods used, such as CRISPR/Cas9 technology for engineering the yeast with monotypic 40S ribosomes, as well as the results obtained from functional studies. Furthermore, the authors provide evidence to support their claims by citing relevant literature throughout the article. </w:t>
      </w:r>
    </w:p>
    <w:p>
      <w:pPr>
        <w:jc w:val="both"/>
      </w:pPr>
      <w:r>
        <w:rPr/>
        <w:t xml:space="preserve">However, there are some potential biases that should be noted in this article. For example, the authors do not explore any counterarguments or alternative explanations for their findings. Additionally, they do not discuss any possible risks associated with engineering yeast with monotypic 40S ribosomes or any ethical considerations that should be taken into account when conducting such experiments. Finally, while the authors cite relevant literature throughout the article to support their claims, they do not provide any evidence for their own findings or discuss any unexplored points of consideration that could have been explored further in their research.</w:t>
      </w:r>
    </w:p>
    <w:p>
      <w:pPr>
        <w:pStyle w:val="Heading1"/>
      </w:pPr>
      <w:bookmarkStart w:id="5" w:name="_Toc5"/>
      <w:r>
        <w:t>Topics for further research:</w:t>
      </w:r>
      <w:bookmarkEnd w:id="5"/>
    </w:p>
    <w:p>
      <w:pPr>
        <w:spacing w:after="0"/>
        <w:numPr>
          <w:ilvl w:val="0"/>
          <w:numId w:val="2"/>
        </w:numPr>
      </w:pPr>
      <w:r>
        <w:rPr/>
        <w:t xml:space="preserve">Ethical considerations for CRISPR/Cas9 technology</w:t>
      </w:r>
    </w:p>
    <w:p>
      <w:pPr>
        <w:spacing w:after="0"/>
        <w:numPr>
          <w:ilvl w:val="0"/>
          <w:numId w:val="2"/>
        </w:numPr>
      </w:pPr>
      <w:r>
        <w:rPr/>
        <w:t xml:space="preserve">Risks associated with engineering yeast with monotypic 40S ribosomes</w:t>
      </w:r>
    </w:p>
    <w:p>
      <w:pPr>
        <w:spacing w:after="0"/>
        <w:numPr>
          <w:ilvl w:val="0"/>
          <w:numId w:val="2"/>
        </w:numPr>
      </w:pPr>
      <w:r>
        <w:rPr/>
        <w:t xml:space="preserve">Alternative explanations for engineering yeast with monotypic 40S ribosomes</w:t>
      </w:r>
    </w:p>
    <w:p>
      <w:pPr>
        <w:spacing w:after="0"/>
        <w:numPr>
          <w:ilvl w:val="0"/>
          <w:numId w:val="2"/>
        </w:numPr>
      </w:pPr>
      <w:r>
        <w:rPr/>
        <w:t xml:space="preserve">Counterarguments to engineering yeast with monotypic 40S ribosomes</w:t>
      </w:r>
    </w:p>
    <w:p>
      <w:pPr>
        <w:spacing w:after="0"/>
        <w:numPr>
          <w:ilvl w:val="0"/>
          <w:numId w:val="2"/>
        </w:numPr>
      </w:pPr>
      <w:r>
        <w:rPr/>
        <w:t xml:space="preserve">Evidence for engineering yeast with monotypic 40S ribosomes</w:t>
      </w:r>
    </w:p>
    <w:p>
      <w:pPr>
        <w:numPr>
          <w:ilvl w:val="0"/>
          <w:numId w:val="2"/>
        </w:numPr>
      </w:pPr>
      <w:r>
        <w:rPr/>
        <w:t xml:space="preserve">Unexplored points of consideration for engineering yeast with monotypic 40S ribosomes</w:t>
      </w:r>
    </w:p>
    <w:p>
      <w:pPr>
        <w:pStyle w:val="Heading1"/>
      </w:pPr>
      <w:bookmarkStart w:id="6" w:name="_Toc6"/>
      <w:r>
        <w:t>Report location:</w:t>
      </w:r>
      <w:bookmarkEnd w:id="6"/>
    </w:p>
    <w:p>
      <w:hyperlink r:id="rId8" w:history="1">
        <w:r>
          <w:rPr>
            <w:color w:val="2980b9"/>
            <w:u w:val="single"/>
          </w:rPr>
          <w:t xml:space="preserve">https://www.fullpicture.app/item/72e30a37c43a03a9c2620bf02622ef49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5C0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833219/" TargetMode="External"/><Relationship Id="rId8" Type="http://schemas.openxmlformats.org/officeDocument/2006/relationships/hyperlink" Target="https://www.fullpicture.app/item/72e30a37c43a03a9c2620bf02622ef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2023-02-23T13:33:08+01:00</dcterms:created>
  <dcterms:modified xsi:type="dcterms:W3CDTF">2023-02-23T13:33:08+01:00</dcterms:modified>
</cp:coreProperties>
</file>

<file path=docProps/custom.xml><?xml version="1.0" encoding="utf-8"?>
<Properties xmlns="http://schemas.openxmlformats.org/officeDocument/2006/custom-properties" xmlns:vt="http://schemas.openxmlformats.org/officeDocument/2006/docPropsVTypes"/>
</file>