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Frictional stability and permeability evolution of fractures subjected to repeated cycles of heating-and-quenching: granites from the Gonghe Basin, northwest China | SpringerLink</w:t>
      </w:r>
      <w:br/>
      <w:hyperlink r:id="rId7" w:history="1">
        <w:r>
          <w:rPr>
            <w:color w:val="2980b9"/>
            <w:u w:val="single"/>
          </w:rPr>
          <w:t xml:space="preserve">https://link.springer.com/article/10.1007/s40948-023-00565-9</w:t>
        </w:r>
      </w:hyperlink>
    </w:p>
    <w:p>
      <w:pPr>
        <w:pStyle w:val="Heading1"/>
      </w:pPr>
      <w:bookmarkStart w:id="2" w:name="_Toc2"/>
      <w:r>
        <w:t>Article summary:</w:t>
      </w:r>
      <w:bookmarkEnd w:id="2"/>
    </w:p>
    <w:p>
      <w:pPr>
        <w:jc w:val="both"/>
      </w:pPr>
      <w:r>
        <w:rPr/>
        <w:t xml:space="preserve">1. Heating-quenching cycles significantly affect the frictional stability of fractures in granite, although the frictional strength is relatively less affected.</w:t>
      </w:r>
    </w:p>
    <w:p>
      <w:pPr>
        <w:jc w:val="both"/>
      </w:pPr>
      <w:r>
        <w:rPr/>
        <w:t xml:space="preserve">2. Fractures exhibit high frictional strength and a transition from v-strengthening to v-neutral behavior with increasing numbers of heating-quenching cycles.</w:t>
      </w:r>
    </w:p>
    <w:p>
      <w:pPr>
        <w:jc w:val="both"/>
      </w:pPr>
      <w:r>
        <w:rPr/>
        <w:t xml:space="preserve">3. Instantaneous permeability increases with an increase in the number of heating-quenching cycles.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repeated heating-quenching cycles on fracture frictional stability and permeability evolution in granites from the Gonghe Basin in northwest China. The authors provide detailed descriptions of their experimental methods, results, and conclusions, which are supported by relevant literature citations. The article does not appear to be biased or one-sided, as it presents both sides of the argument equally and acknowledges potential risks associated with geothermal energy extraction activities. Furthermore, the authors provide evidence for their claims by citing relevant studies and experiments conducted on similar rocks from other regions. </w:t>
      </w:r>
    </w:p>
    <w:p>
      <w:pPr>
        <w:jc w:val="both"/>
      </w:pPr>
      <w:r>
        <w:rPr/>
        <w:t xml:space="preserve">However, there are some points that could be further explored or considered in more detail. For example, while the authors acknowledge that mineral composition affects both frictional strength and permeability evolution, they do not provide any further details on how this might influence their results or conclusions. Additionally, while they discuss potential risks associated with geothermal energy extraction activities such as induced earthquakes, they do not explore any counterarguments or alternative solutions that could be used to mitigate these risks. Finally, while the authors cite relevant studies throughout their article to support their claims, some of these studies may be outdated or incompletely referenced; thus it would be beneficial if they provided more up-to-date sources for their evidence. </w:t>
      </w:r>
    </w:p>
    <w:p>
      <w:pPr>
        <w:jc w:val="both"/>
      </w:pPr>
      <w:r>
        <w:rPr/>
        <w:t xml:space="preserve">In conclusion, overall this article is reliable and trustworthy; however there are some areas where additional exploration or consideration could improve its quality even further.</w:t>
      </w:r>
    </w:p>
    <w:p>
      <w:pPr>
        <w:pStyle w:val="Heading1"/>
      </w:pPr>
      <w:bookmarkStart w:id="5" w:name="_Toc5"/>
      <w:r>
        <w:t>Topics for further research:</w:t>
      </w:r>
      <w:bookmarkEnd w:id="5"/>
    </w:p>
    <w:p>
      <w:pPr>
        <w:spacing w:after="0"/>
        <w:numPr>
          <w:ilvl w:val="0"/>
          <w:numId w:val="2"/>
        </w:numPr>
      </w:pPr>
      <w:r>
        <w:rPr/>
        <w:t xml:space="preserve">Mineral composition effects on frictional strength</w:t>
      </w:r>
    </w:p>
    <w:p>
      <w:pPr>
        <w:spacing w:after="0"/>
        <w:numPr>
          <w:ilvl w:val="0"/>
          <w:numId w:val="2"/>
        </w:numPr>
      </w:pPr>
      <w:r>
        <w:rPr/>
        <w:t xml:space="preserve">Permeability evolution in granites</w:t>
      </w:r>
    </w:p>
    <w:p>
      <w:pPr>
        <w:spacing w:after="0"/>
        <w:numPr>
          <w:ilvl w:val="0"/>
          <w:numId w:val="2"/>
        </w:numPr>
      </w:pPr>
      <w:r>
        <w:rPr/>
        <w:t xml:space="preserve">Mitigation strategies for induced earthquakes</w:t>
      </w:r>
    </w:p>
    <w:p>
      <w:pPr>
        <w:spacing w:after="0"/>
        <w:numPr>
          <w:ilvl w:val="0"/>
          <w:numId w:val="2"/>
        </w:numPr>
      </w:pPr>
      <w:r>
        <w:rPr/>
        <w:t xml:space="preserve">Geothermal energy extraction risks</w:t>
      </w:r>
    </w:p>
    <w:p>
      <w:pPr>
        <w:spacing w:after="0"/>
        <w:numPr>
          <w:ilvl w:val="0"/>
          <w:numId w:val="2"/>
        </w:numPr>
      </w:pPr>
      <w:r>
        <w:rPr/>
        <w:t xml:space="preserve">Recent studies on fracture frictional stability</w:t>
      </w:r>
    </w:p>
    <w:p>
      <w:pPr>
        <w:numPr>
          <w:ilvl w:val="0"/>
          <w:numId w:val="2"/>
        </w:numPr>
      </w:pPr>
      <w:r>
        <w:rPr/>
        <w:t xml:space="preserve">Up-to-date sources for permeability evolution research</w:t>
      </w:r>
    </w:p>
    <w:p>
      <w:pPr>
        <w:pStyle w:val="Heading1"/>
      </w:pPr>
      <w:bookmarkStart w:id="6" w:name="_Toc6"/>
      <w:r>
        <w:t>Report location:</w:t>
      </w:r>
      <w:bookmarkEnd w:id="6"/>
    </w:p>
    <w:p>
      <w:hyperlink r:id="rId8" w:history="1">
        <w:r>
          <w:rPr>
            <w:color w:val="2980b9"/>
            <w:u w:val="single"/>
          </w:rPr>
          <w:t xml:space="preserve">https://www.fullpicture.app/item/72e3595be114d289c883d48e101a0840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1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948-023-00565-9" TargetMode="External"/><Relationship Id="rId8" Type="http://schemas.openxmlformats.org/officeDocument/2006/relationships/hyperlink" Target="https://www.fullpicture.app/item/72e3595be114d289c883d48e101a0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2023-02-25T00:22:34+01:00</dcterms:created>
  <dcterms:modified xsi:type="dcterms:W3CDTF">2023-02-25T00:22:34+01:00</dcterms:modified>
</cp:coreProperties>
</file>

<file path=docProps/custom.xml><?xml version="1.0" encoding="utf-8"?>
<Properties xmlns="http://schemas.openxmlformats.org/officeDocument/2006/custom-properties" xmlns:vt="http://schemas.openxmlformats.org/officeDocument/2006/docPropsVTypes"/>
</file>