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Prenatal exposure to paraquat and nanoscaled TiO2 aerosols alters the gene expression of the developing brain - ScienceDirect</w:t>
      </w:r>
      <w:br/>
      <w:hyperlink r:id="rId7" w:history="1">
        <w:r>
          <w:rPr>
            <w:color w:val="2980b9"/>
            <w:u w:val="single"/>
          </w:rPr>
          <w:t xml:space="preserve">https://www.sciencedirect.com/science/article/pii/S0045653521027259?via%3Dihub</w:t>
        </w:r>
      </w:hyperlink>
    </w:p>
    <w:p>
      <w:pPr>
        <w:pStyle w:val="Heading1"/>
      </w:pPr>
      <w:bookmarkStart w:id="2" w:name="_Toc2"/>
      <w:r>
        <w:t>Article summary:</w:t>
      </w:r>
      <w:bookmarkEnd w:id="2"/>
    </w:p>
    <w:p>
      <w:pPr>
        <w:jc w:val="both"/>
      </w:pPr>
      <w:r>
        <w:rPr/>
        <w:t xml:space="preserve">1. Des souris gestantes ont été exposées à des aérosols contenant du paraquat et/ou des particules de dioxyde de titane nanométriques (nTiO2).</w:t>
      </w:r>
    </w:p>
    <w:p>
      <w:pPr>
        <w:jc w:val="both"/>
      </w:pPr>
      <w:r>
        <w:rPr/>
        <w:t xml:space="preserve">2. L'analyse RNA-seq a été utilisée pour évaluer les conséquences neurodéveloppementales de l'exposition in utero.</w:t>
      </w:r>
    </w:p>
    <w:p>
      <w:pPr>
        <w:jc w:val="both"/>
      </w:pPr>
      <w:r>
        <w:rPr/>
        <w:t xml:space="preserve">3. Les traitements sont associés à des altérations de l'expression génique dans le cerveau en développement des pups, sans effet synergique entre le paraquat et le nTiO2.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Cet article examine les effets potentiels sur le développement du cerveau chez les souris exposées in utero à des aérosols contenant du paraquat et/ou des particules de dioxyde de titane nanométriques (nTiO2). Les résultats suggèrent que l'exposition au paraquat est associée à une altération de la fonction mitochondriale, ce qui est similaire aux processus pathologiques menant à la maladie de Parkinson. De plus, l'exposition au nTiO2 module la régulation des voies cytokines et neurotransmetteurs, peut-être reflétant une neuroinflammation mineure. Cependant, il n’existe pas d’effet synergique entre le paraquat et le nTiO2.</w:t>
      </w:r>
    </w:p>
    <w:p>
      <w:pPr>
        <w:jc w:val="both"/>
      </w:pPr>
      <w:r>
        <w:rPr/>
        <w:t xml:space="preserve">L'article est bien documenté et présente un bon éventail d'informations sur les moyens par lesquels les substances chimiques peuvent affecter le développement du cerveau chez les souris exposées in utero. La mise en œuvre rigoureuse des protocoles d'exposition et l'utilisation d'une analyse RNA-seq pour évaluer les conséquences neurodéveloppementales sont toutes très positives. Cependant, il y a quelques points qui doivent être pris en compte pour une interprétation complète des résultats obtenus :</w:t>
      </w:r>
    </w:p>
    <w:p>
      <w:pPr>
        <w:jc w:val="both"/>
      </w:pPr>
      <w:r>
        <w:rPr/>
        <w:t xml:space="preserve">1. Biais potentiels : Il existe un certain nombre de biais potentiels qui doivent être pris en compte lorsque l’on interprète les résultats obtenus. Par exemple, il est possible que certains facteurs non mesurés puissent avoir un impact sur les résultats obtenus ; par exemple, la qualité nutritionnelle ou la composition chimique du régime alimentaire peut avoir un impact significatif sur le développement neurologique chez les souris exposées in utero aux substances chimiques testées ici.</w:t>
      </w:r>
    </w:p>
    <w:p>
      <w:pPr>
        <w:jc w:val="both"/>
      </w:pPr>
      <w:r>
        <w:rPr/>
        <w:t xml:space="preserve">2. Preuve manquante : Bien que l’article fournisse une preuve solide que l’exposition in utero aux substances chimiques testée peut avoir un impact sur le développement neurologique chez les souris, il ne fournit pas suffisamment de preuves pour étayer certaines affirmations faites concernant la relation entre cette exposition et la maladie de Parkinson humaine ou toute autre maladie neurologique humaine spécifique.</w:t>
      </w:r>
    </w:p>
    <w:p>
      <w:pPr>
        <w:jc w:val="both"/>
      </w:pPr>
      <w:r>
        <w:rPr/>
        <w:t xml:space="preserve">3. Contre-arguments inexplorés : L’article ne discute pas suffisamment des contre-arguments possibles concernant ses conclusions principales ; par exemple, il ne discute pas suffisamment des effets positifs possibles liés à l’utilisation agricole du paraquat ou du nTiO2 nanométrique comme nanopesticides innovants susceptibles d’accroître l’efficacité des produits phytopharmaceutiques tout en atténuation leur impact environnemental</w:t>
      </w:r>
    </w:p>
    <w:p>
      <w:pPr>
        <w:pStyle w:val="Heading1"/>
      </w:pPr>
      <w:bookmarkStart w:id="5" w:name="_Toc5"/>
      <w:r>
        <w:t>Topics for further research:</w:t>
      </w:r>
      <w:bookmarkEnd w:id="5"/>
    </w:p>
    <w:p>
      <w:pPr>
        <w:spacing w:after="0"/>
        <w:numPr>
          <w:ilvl w:val="0"/>
          <w:numId w:val="2"/>
        </w:numPr>
      </w:pPr>
      <w:r>
        <w:rPr/>
        <w:t xml:space="preserve">Effets positifs du paraquat et du nTiO2 nanométrique en tant que nanopesticides</w:t>
      </w:r>
    </w:p>
    <w:p>
      <w:pPr>
        <w:spacing w:after="0"/>
        <w:numPr>
          <w:ilvl w:val="0"/>
          <w:numId w:val="2"/>
        </w:numPr>
      </w:pPr>
      <w:r>
        <w:rPr/>
        <w:t xml:space="preserve">Biais potentiels dans l'étude des effets du paraquat et du nTiO2 nanométrique sur le développement du cerveau</w:t>
      </w:r>
    </w:p>
    <w:p>
      <w:pPr>
        <w:spacing w:after="0"/>
        <w:numPr>
          <w:ilvl w:val="0"/>
          <w:numId w:val="2"/>
        </w:numPr>
      </w:pPr>
      <w:r>
        <w:rPr/>
        <w:t xml:space="preserve">Preuves de la relation entre l'exposition in utero aux substances chimiques et la maladie de Parkinson humaine</w:t>
      </w:r>
    </w:p>
    <w:p>
      <w:pPr>
        <w:spacing w:after="0"/>
        <w:numPr>
          <w:ilvl w:val="0"/>
          <w:numId w:val="2"/>
        </w:numPr>
      </w:pPr>
      <w:r>
        <w:rPr/>
        <w:t xml:space="preserve">Contre-arguments possibles concernant les effets du paraquat et du nTiO2 nanométrique sur le développement du cerveau</w:t>
      </w:r>
    </w:p>
    <w:p>
      <w:pPr>
        <w:spacing w:after="0"/>
        <w:numPr>
          <w:ilvl w:val="0"/>
          <w:numId w:val="2"/>
        </w:numPr>
      </w:pPr>
      <w:r>
        <w:rPr/>
        <w:t xml:space="preserve">Utilisation agricole du paraquat et du nTiO2 nanométrique</w:t>
      </w:r>
    </w:p>
    <w:p>
      <w:pPr>
        <w:numPr>
          <w:ilvl w:val="0"/>
          <w:numId w:val="2"/>
        </w:numPr>
      </w:pPr>
      <w:r>
        <w:rPr/>
        <w:t xml:space="preserve">Impact environnemental des produits phytopharmaceutiques contenant du paraquat et du nTiO2 nanométrique</w:t>
      </w:r>
    </w:p>
    <w:p>
      <w:pPr>
        <w:pStyle w:val="Heading1"/>
      </w:pPr>
      <w:bookmarkStart w:id="6" w:name="_Toc6"/>
      <w:r>
        <w:t>Report location:</w:t>
      </w:r>
      <w:bookmarkEnd w:id="6"/>
    </w:p>
    <w:p>
      <w:hyperlink r:id="rId8" w:history="1">
        <w:r>
          <w:rPr>
            <w:color w:val="2980b9"/>
            <w:u w:val="single"/>
          </w:rPr>
          <w:t xml:space="preserve">https://www.fullpicture.app/item/72e73d3fedd49b7687503fcd0cbcb938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C8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21027259?via%3Dihub" TargetMode="External"/><Relationship Id="rId8" Type="http://schemas.openxmlformats.org/officeDocument/2006/relationships/hyperlink" Target="https://www.fullpicture.app/item/72e73d3fedd49b7687503fcd0cbcb9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2023-03-01T00:30:07+01:00</dcterms:created>
  <dcterms:modified xsi:type="dcterms:W3CDTF">2023-03-01T00:30:07+01:00</dcterms:modified>
</cp:coreProperties>
</file>

<file path=docProps/custom.xml><?xml version="1.0" encoding="utf-8"?>
<Properties xmlns="http://schemas.openxmlformats.org/officeDocument/2006/custom-properties" xmlns:vt="http://schemas.openxmlformats.org/officeDocument/2006/docPropsVTypes"/>
</file>