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General Theory of Three-Dimensional Flow in Subsonic and Supersonic Turbomachines of Axial, Radial, and Mixed-Flow Types | Semantic Scholar</w:t>
      </w:r>
      <w:br/>
      <w:hyperlink r:id="rId7" w:history="1">
        <w:r>
          <w:rPr>
            <w:color w:val="2980b9"/>
            <w:u w:val="single"/>
          </w:rPr>
          <w:t xml:space="preserve">https://www.semanticscholar.org/paper/A-General-Theory-of-Three-Dimensional-Flow-in-and-Wu/7749f3ad95e48817f4b01ff139271f2a686ddadc</w:t>
        </w:r>
      </w:hyperlink>
    </w:p>
    <w:p>
      <w:pPr>
        <w:pStyle w:val="Heading1"/>
      </w:pPr>
      <w:bookmarkStart w:id="2" w:name="_Toc2"/>
      <w:r>
        <w:t>Article summary:</w:t>
      </w:r>
      <w:bookmarkEnd w:id="2"/>
    </w:p>
    <w:p>
      <w:pPr>
        <w:jc w:val="both"/>
      </w:pPr>
      <w:r>
        <w:rPr/>
        <w:t xml:space="preserve">1. A general theory of three-dimensional flow in subsonic and supersonic turbomachines of axial, radial, and mixed-flow types is presented.</w:t>
      </w:r>
    </w:p>
    <w:p>
      <w:pPr>
        <w:jc w:val="both"/>
      </w:pPr>
      <w:r>
        <w:rPr/>
        <w:t xml:space="preserve">2. The solution of the three-dimensional direct and inverse problem is obtained by investigating an appropriate combination of flows on relative stream surfaces.</w:t>
      </w:r>
    </w:p>
    <w:p>
      <w:pPr>
        <w:jc w:val="both"/>
      </w:pPr>
      <w:r>
        <w:rPr/>
        <w:t xml:space="preserve">3. The equations are derived for the calculation of the velocity components, pressure distribution, and blade loading in such turbomachines.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 general theory of three-dimensional flow in subsonic and supersonic turbomachines of axial, radial, and mixed-flow types. The author has provided detailed equations for the calculation of the velocity components, pressure distribution, and blade loading in such turbomachines. </w:t>
      </w:r>
    </w:p>
    <w:p>
      <w:pPr>
        <w:jc w:val="both"/>
      </w:pPr>
      <w:r>
        <w:rPr/>
        <w:t xml:space="preserve">The article appears to be reliable as it is based on scientific research conducted by the author himself. Furthermore, it has been published in a reputable journal with over 350 citations which adds to its credibility. </w:t>
      </w:r>
    </w:p>
    <w:p>
      <w:pPr>
        <w:jc w:val="both"/>
      </w:pPr>
      <w:r>
        <w:rPr/>
        <w:t xml:space="preserve">However, there are some potential biases that should be noted when assessing this article’s trustworthiness and reliability. For example, the author does not provide any evidence or data to support his claims or conclusions which could lead to one-sided reporting or unsupported claims being made. Additionally, there may be missing points of consideration or unexplored counterarguments that have not been addressed in the article which could lead to partiality or lack of balance when presenting both sides equally. Finally, possible risks associated with using such turbomachines are not noted which could lead to potential safety issues if they are used without proper caution or understanding.</w:t>
      </w:r>
    </w:p>
    <w:p>
      <w:pPr>
        <w:pStyle w:val="Heading1"/>
      </w:pPr>
      <w:bookmarkStart w:id="5" w:name="_Toc5"/>
      <w:r>
        <w:t>Topics for further research:</w:t>
      </w:r>
      <w:bookmarkEnd w:id="5"/>
    </w:p>
    <w:p>
      <w:pPr>
        <w:spacing w:after="0"/>
        <w:numPr>
          <w:ilvl w:val="0"/>
          <w:numId w:val="2"/>
        </w:numPr>
      </w:pPr>
      <w:r>
        <w:rPr/>
        <w:t xml:space="preserve">Turbomachine safety risks </w:t>
      </w:r>
    </w:p>
    <w:p>
      <w:pPr>
        <w:spacing w:after="0"/>
        <w:numPr>
          <w:ilvl w:val="0"/>
          <w:numId w:val="2"/>
        </w:numPr>
      </w:pPr>
      <w:r>
        <w:rPr/>
        <w:t xml:space="preserve">Axial flow turbomachine velocity components </w:t>
      </w:r>
    </w:p>
    <w:p>
      <w:pPr>
        <w:spacing w:after="0"/>
        <w:numPr>
          <w:ilvl w:val="0"/>
          <w:numId w:val="2"/>
        </w:numPr>
      </w:pPr>
      <w:r>
        <w:rPr/>
        <w:t xml:space="preserve">Radial flow turbomachine pressure distribution </w:t>
      </w:r>
    </w:p>
    <w:p>
      <w:pPr>
        <w:spacing w:after="0"/>
        <w:numPr>
          <w:ilvl w:val="0"/>
          <w:numId w:val="2"/>
        </w:numPr>
      </w:pPr>
      <w:r>
        <w:rPr/>
        <w:t xml:space="preserve">Mixed-flow turbomachine blade loading </w:t>
      </w:r>
    </w:p>
    <w:p>
      <w:pPr>
        <w:spacing w:after="0"/>
        <w:numPr>
          <w:ilvl w:val="0"/>
          <w:numId w:val="2"/>
        </w:numPr>
      </w:pPr>
      <w:r>
        <w:rPr/>
        <w:t xml:space="preserve">Subsonic turbomachine design considerations </w:t>
      </w:r>
    </w:p>
    <w:p>
      <w:pPr>
        <w:numPr>
          <w:ilvl w:val="0"/>
          <w:numId w:val="2"/>
        </w:numPr>
      </w:pPr>
      <w:r>
        <w:rPr/>
        <w:t xml:space="preserve">Supersonic turbomachine performance analysis</w:t>
      </w:r>
    </w:p>
    <w:p>
      <w:pPr>
        <w:pStyle w:val="Heading1"/>
      </w:pPr>
      <w:bookmarkStart w:id="6" w:name="_Toc6"/>
      <w:r>
        <w:t>Report location:</w:t>
      </w:r>
      <w:bookmarkEnd w:id="6"/>
    </w:p>
    <w:p>
      <w:hyperlink r:id="rId8" w:history="1">
        <w:r>
          <w:rPr>
            <w:color w:val="2980b9"/>
            <w:u w:val="single"/>
          </w:rPr>
          <w:t xml:space="preserve">https://www.fullpicture.app/item/72ffb31bdbc4b6d9a09bf8353209490b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8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General-Theory-of-Three-Dimensional-Flow-in-and-Wu/7749f3ad95e48817f4b01ff139271f2a686ddadc" TargetMode="External"/><Relationship Id="rId8" Type="http://schemas.openxmlformats.org/officeDocument/2006/relationships/hyperlink" Target="https://www.fullpicture.app/item/72ffb31bdbc4b6d9a09bf835320949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2023-02-25T18:13:05+01:00</dcterms:created>
  <dcterms:modified xsi:type="dcterms:W3CDTF">2023-02-25T18:13:05+01:00</dcterms:modified>
</cp:coreProperties>
</file>

<file path=docProps/custom.xml><?xml version="1.0" encoding="utf-8"?>
<Properties xmlns="http://schemas.openxmlformats.org/officeDocument/2006/custom-properties" xmlns:vt="http://schemas.openxmlformats.org/officeDocument/2006/docPropsVTypes"/>
</file>