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Multi-domain model-based control of an adaptive façade based on a flexible double skin system - ScienceDirect</w:t>
      </w:r>
      <w:br/>
      <w:hyperlink r:id="rId7" w:history="1">
        <w:r>
          <w:rPr>
            <w:color w:val="2980b9"/>
            <w:u w:val="single"/>
          </w:rPr>
          <w:t xml:space="preserve">https://www.sciencedirect.com/science/article/pii/S0378778823001111</w:t>
        </w:r>
      </w:hyperlink>
    </w:p>
    <w:p>
      <w:pPr>
        <w:pStyle w:val="Heading1"/>
      </w:pPr>
      <w:bookmarkStart w:id="2" w:name="_Toc2"/>
      <w:r>
        <w:t>Article summary:</w:t>
      </w:r>
      <w:bookmarkEnd w:id="2"/>
    </w:p>
    <w:p>
      <w:pPr>
        <w:jc w:val="both"/>
      </w:pPr>
      <w:r>
        <w:rPr/>
        <w:t xml:space="preserve">1. 本文提出了一种基于多领域模型的控制算法，用于自适应建筑外立面。该算法通过建筑能源模拟工具对双层幕墙进行建模，并使用通用编程语言开发控制算法，以实现对外立面的优化控制。</w:t>
      </w:r>
    </w:p>
    <w:p>
      <w:pPr>
        <w:jc w:val="both"/>
      </w:pPr>
      <w:r>
        <w:rPr/>
        <w:t xml:space="preserve">2. 与传统的控制策略相比，该方法在所有分析领域中都表现出更好的性能。通过将该方法应用于三个不同年份的数据，研究人员发现，在超过80%的占用时间内，能源和环境性能均符合所选舒适标准，并且与传统方法相比，能源消耗减少了高达70%。</w:t>
      </w:r>
    </w:p>
    <w:p>
      <w:pPr>
        <w:jc w:val="both"/>
      </w:pPr>
      <w:r>
        <w:rPr/>
        <w:t xml:space="preserve">3. 本研究提出的控制方法和仿真方法不仅可以改善先进自适应外立面的性能，有效解决多个冲突性能领域之间平衡问题，还可以应用于具有一定动态行为特征的传统建筑外立面系统。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基于多领域模型的控制算法，用于自适应建筑外立面。文章声称该控制算法在多个领域中优于传统的控制策略，并展示了其在不同年份期间的能源和环境性能。然而，这篇文章存在一些潜在的偏见和问题。</w:t>
      </w:r>
    </w:p>
    <w:p>
      <w:pPr>
        <w:jc w:val="both"/>
      </w:pPr>
      <w:r>
        <w:rPr/>
        <w:t xml:space="preserve"/>
      </w:r>
    </w:p>
    <w:p>
      <w:pPr>
        <w:jc w:val="both"/>
      </w:pPr>
      <w:r>
        <w:rPr/>
        <w:t xml:space="preserve">首先，文章没有提及可能存在的风险或局限性。自适应外立面技术可能需要更高的成本和维护，而且可能对建筑结构和材料产生负面影响。此外，由于该技术相对较新，长期性能和可靠性尚未得到充分验证。</w:t>
      </w:r>
    </w:p>
    <w:p>
      <w:pPr>
        <w:jc w:val="both"/>
      </w:pPr>
      <w:r>
        <w:rPr/>
        <w:t xml:space="preserve"/>
      </w:r>
    </w:p>
    <w:p>
      <w:pPr>
        <w:jc w:val="both"/>
      </w:pPr>
      <w:r>
        <w:rPr/>
        <w:t xml:space="preserve">其次，文章没有提供足够的证据来支持其主张。虽然文章声称该控制算法在所有分析领域中表现更好，但并未提供具体数据或实验结果来支持这一观点。缺乏定量数据使读者难以评估该方法的实际效果。</w:t>
      </w:r>
    </w:p>
    <w:p>
      <w:pPr>
        <w:jc w:val="both"/>
      </w:pPr>
      <w:r>
        <w:rPr/>
        <w:t xml:space="preserve"/>
      </w:r>
    </w:p>
    <w:p>
      <w:pPr>
        <w:jc w:val="both"/>
      </w:pPr>
      <w:r>
        <w:rPr/>
        <w:t xml:space="preserve">此外，文章没有平等地呈现双方观点。它只关注了自适应外立面技术的潜在优势，而忽视了可能存在的问题或争议。一个全面客观的报道应该包括对技术优势和不足之间的平衡考虑。</w:t>
      </w:r>
    </w:p>
    <w:p>
      <w:pPr>
        <w:jc w:val="both"/>
      </w:pPr>
      <w:r>
        <w:rPr/>
        <w:t xml:space="preserve"/>
      </w:r>
    </w:p>
    <w:p>
      <w:pPr>
        <w:jc w:val="both"/>
      </w:pPr>
      <w:r>
        <w:rPr/>
        <w:t xml:space="preserve">最后，文章可能存在宣传内容。它强调了该控制算法的创新性和有效性，但没有提及任何潜在的局限性或竞争方法。这种片面的报道可能会误导读者，并使他们对该技术过于乐观。</w:t>
      </w:r>
    </w:p>
    <w:p>
      <w:pPr>
        <w:jc w:val="both"/>
      </w:pPr>
      <w:r>
        <w:rPr/>
        <w:t xml:space="preserve"/>
      </w:r>
    </w:p>
    <w:p>
      <w:pPr>
        <w:jc w:val="both"/>
      </w:pPr>
      <w:r>
        <w:rPr/>
        <w:t xml:space="preserve">综上所述，这篇文章存在一些潜在的偏见和问题，包括缺乏证据支持、忽视风险和局限性、不平等呈现双方观点以及可能存在宣传内容。读者应该保持批判思维，并寻找更全面客观的信息来评估该技术的实际效果和可行性。</w:t>
      </w:r>
    </w:p>
    <w:p>
      <w:pPr>
        <w:pStyle w:val="Heading1"/>
      </w:pPr>
      <w:bookmarkStart w:id="5" w:name="_Toc5"/>
      <w:r>
        <w:t>Topics for further research:</w:t>
      </w:r>
      <w:bookmarkEnd w:id="5"/>
    </w:p>
    <w:p>
      <w:pPr>
        <w:spacing w:after="0"/>
        <w:numPr>
          <w:ilvl w:val="0"/>
          <w:numId w:val="2"/>
        </w:numPr>
      </w:pPr>
      <w:r>
        <w:rPr/>
        <w:t xml:space="preserve">自适应外立面技术的风险和局限性
</w:t>
      </w:r>
    </w:p>
    <w:p>
      <w:pPr>
        <w:spacing w:after="0"/>
        <w:numPr>
          <w:ilvl w:val="0"/>
          <w:numId w:val="2"/>
        </w:numPr>
      </w:pPr>
      <w:r>
        <w:rPr/>
        <w:t xml:space="preserve">自适应外立面技术对建筑结构和材料的影响
</w:t>
      </w:r>
    </w:p>
    <w:p>
      <w:pPr>
        <w:spacing w:after="0"/>
        <w:numPr>
          <w:ilvl w:val="0"/>
          <w:numId w:val="2"/>
        </w:numPr>
      </w:pPr>
      <w:r>
        <w:rPr/>
        <w:t xml:space="preserve">自适应外立面技术的成本和维护需求
</w:t>
      </w:r>
    </w:p>
    <w:p>
      <w:pPr>
        <w:spacing w:after="0"/>
        <w:numPr>
          <w:ilvl w:val="0"/>
          <w:numId w:val="2"/>
        </w:numPr>
      </w:pPr>
      <w:r>
        <w:rPr/>
        <w:t xml:space="preserve">自适应外立面技术的长期性能和可靠性验证
</w:t>
      </w:r>
    </w:p>
    <w:p>
      <w:pPr>
        <w:spacing w:after="0"/>
        <w:numPr>
          <w:ilvl w:val="0"/>
          <w:numId w:val="2"/>
        </w:numPr>
      </w:pPr>
      <w:r>
        <w:rPr/>
        <w:t xml:space="preserve">该控制算法的具体数据和实验结果
</w:t>
      </w:r>
    </w:p>
    <w:p>
      <w:pPr>
        <w:numPr>
          <w:ilvl w:val="0"/>
          <w:numId w:val="2"/>
        </w:numPr>
      </w:pPr>
      <w:r>
        <w:rPr/>
        <w:t xml:space="preserve">自适应外立面技术与竞争方法的比较</w:t>
      </w:r>
    </w:p>
    <w:p>
      <w:pPr>
        <w:pStyle w:val="Heading1"/>
      </w:pPr>
      <w:bookmarkStart w:id="6" w:name="_Toc6"/>
      <w:r>
        <w:t>Report location:</w:t>
      </w:r>
      <w:bookmarkEnd w:id="6"/>
    </w:p>
    <w:p>
      <w:hyperlink r:id="rId8" w:history="1">
        <w:r>
          <w:rPr>
            <w:color w:val="2980b9"/>
            <w:u w:val="single"/>
          </w:rPr>
          <w:t xml:space="preserve">https://www.fullpicture.app/item/7332161cd3da44b9ce4698bb94bf23b9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8F5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8823001111" TargetMode="External"/><Relationship Id="rId8" Type="http://schemas.openxmlformats.org/officeDocument/2006/relationships/hyperlink" Target="https://www.fullpicture.app/item/7332161cd3da44b9ce4698bb94bf23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2024-05-13T06:12:46+02:00</dcterms:created>
  <dcterms:modified xsi:type="dcterms:W3CDTF">2024-05-13T06:12:46+02:00</dcterms:modified>
</cp:coreProperties>
</file>

<file path=docProps/custom.xml><?xml version="1.0" encoding="utf-8"?>
<Properties xmlns="http://schemas.openxmlformats.org/officeDocument/2006/custom-properties" xmlns:vt="http://schemas.openxmlformats.org/officeDocument/2006/docPropsVTypes"/>
</file>