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Unrestrained poly-ADP-ribosylation provides insights into chromatin regulation and human disease - PMC</w:t>
      </w:r>
      <w:br/>
      <w:hyperlink r:id="rId7" w:history="1">
        <w:r>
          <w:rPr>
            <w:color w:val="2980b9"/>
            <w:u w:val="single"/>
          </w:rPr>
          <w:t xml:space="preserve">https://www.ncbi.nlm.nih.gov/pmc/articles/PMC8221567/</w:t>
        </w:r>
      </w:hyperlink>
    </w:p>
    <w:p>
      <w:pPr>
        <w:pStyle w:val="Heading1"/>
      </w:pPr>
      <w:bookmarkStart w:id="2" w:name="_Toc2"/>
      <w:r>
        <w:t>Article summary:</w:t>
      </w:r>
      <w:bookmarkEnd w:id="2"/>
    </w:p>
    <w:p>
      <w:pPr>
        <w:jc w:val="both"/>
      </w:pPr>
      <w:r>
        <w:rPr/>
        <w:t xml:space="preserve">1. Unrestrained poly-ADP-ribosylation provides insights into chromatin regulation and human disease.</w:t>
      </w:r>
    </w:p>
    <w:p>
      <w:pPr>
        <w:jc w:val="both"/>
      </w:pPr>
      <w:r>
        <w:rPr/>
        <w:t xml:space="preserve">2. ARH3/ADPRHL2 and PARG are the primary enzymes reversing ADP-ribosylation in vertebrates, yet their functions in vivo remain unclear.</w:t>
      </w:r>
    </w:p>
    <w:p>
      <w:pPr>
        <w:jc w:val="both"/>
      </w:pPr>
      <w:r>
        <w:rPr/>
        <w:t xml:space="preserve">3. Loss of ARH3 is a mechanism of PARP inhibitor resistance, which can be exploited in cancer therapy.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“Unrestrained poly-ADP-ribosylation provides insights into chromatin regulation and human disease” is a well-researched piece that provides an overview of the role of ADP-ribosylation in chromatin regulation and its implications for human health. The authors provide evidence to support their claims, such as the demonstration that endogenous MARylation persists on chromatin throughout the cell cycle, including mitosis, and is surprisingly well tolerated; however, persistent PARylation is highly toxic and has distinct physiological effects. Furthermore, they reveal a synthetic lethal interaction between ARH3 and PARG and identify loss of ARH3 as a mechanism of PARP inhibitor resistance, both of which can be exploited in cancer therapy. </w:t>
      </w:r>
    </w:p>
    <w:p>
      <w:pPr>
        <w:jc w:val="both"/>
      </w:pPr>
      <w:r>
        <w:rPr/>
        <w:t xml:space="preserve">The article does not appear to have any biases or one-sided reporting; rather it presents both sides equally by providing evidence for each claim made. Additionally, all claims are supported with evidence from research studies conducted by the authors or other researchers in the field. The article also does not contain any promotional content or partiality towards any particular point of view; rather it presents an unbiased overview of the topic at hand. Finally, possible risks associated with ADP-ribosylation are noted throughout the article, making it clear that further research needs to be done before any definitive conclusions can be drawn about its implications for human health.</w:t>
      </w:r>
    </w:p>
    <w:p>
      <w:pPr>
        <w:pStyle w:val="Heading1"/>
      </w:pPr>
      <w:bookmarkStart w:id="5" w:name="_Toc5"/>
      <w:r>
        <w:t>Topics for further research:</w:t>
      </w:r>
      <w:bookmarkEnd w:id="5"/>
    </w:p>
    <w:p>
      <w:pPr>
        <w:spacing w:after="0"/>
        <w:numPr>
          <w:ilvl w:val="0"/>
          <w:numId w:val="2"/>
        </w:numPr>
      </w:pPr>
      <w:r>
        <w:rPr/>
        <w:t xml:space="preserve">ADP-ribosylation and cancer therapy</w:t>
      </w:r>
    </w:p>
    <w:p>
      <w:pPr>
        <w:spacing w:after="0"/>
        <w:numPr>
          <w:ilvl w:val="0"/>
          <w:numId w:val="2"/>
        </w:numPr>
      </w:pPr>
      <w:r>
        <w:rPr/>
        <w:t xml:space="preserve">Chromatin regulation and human disease</w:t>
      </w:r>
    </w:p>
    <w:p>
      <w:pPr>
        <w:spacing w:after="0"/>
        <w:numPr>
          <w:ilvl w:val="0"/>
          <w:numId w:val="2"/>
        </w:numPr>
      </w:pPr>
      <w:r>
        <w:rPr/>
        <w:t xml:space="preserve">ARH3 and PARG interaction</w:t>
      </w:r>
    </w:p>
    <w:p>
      <w:pPr>
        <w:spacing w:after="0"/>
        <w:numPr>
          <w:ilvl w:val="0"/>
          <w:numId w:val="2"/>
        </w:numPr>
      </w:pPr>
      <w:r>
        <w:rPr/>
        <w:t xml:space="preserve">MARylation and PARylation</w:t>
      </w:r>
    </w:p>
    <w:p>
      <w:pPr>
        <w:spacing w:after="0"/>
        <w:numPr>
          <w:ilvl w:val="0"/>
          <w:numId w:val="2"/>
        </w:numPr>
      </w:pPr>
      <w:r>
        <w:rPr/>
        <w:t xml:space="preserve">Synthetic lethal interaction</w:t>
      </w:r>
    </w:p>
    <w:p>
      <w:pPr>
        <w:numPr>
          <w:ilvl w:val="0"/>
          <w:numId w:val="2"/>
        </w:numPr>
      </w:pPr>
      <w:r>
        <w:rPr/>
        <w:t xml:space="preserve">ADP-ribosylation and physiological effects</w:t>
      </w:r>
    </w:p>
    <w:p>
      <w:pPr>
        <w:pStyle w:val="Heading1"/>
      </w:pPr>
      <w:bookmarkStart w:id="6" w:name="_Toc6"/>
      <w:r>
        <w:t>Report location:</w:t>
      </w:r>
      <w:bookmarkEnd w:id="6"/>
    </w:p>
    <w:p>
      <w:hyperlink r:id="rId8" w:history="1">
        <w:r>
          <w:rPr>
            <w:color w:val="2980b9"/>
            <w:u w:val="single"/>
          </w:rPr>
          <w:t xml:space="preserve">https://www.fullpicture.app/item/733aa07e9318e2dd66608eb7b0afd6b2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CA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221567/" TargetMode="External"/><Relationship Id="rId8" Type="http://schemas.openxmlformats.org/officeDocument/2006/relationships/hyperlink" Target="https://www.fullpicture.app/item/733aa07e9318e2dd66608eb7b0afd6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2023-02-21T22:48:09+01:00</dcterms:created>
  <dcterms:modified xsi:type="dcterms:W3CDTF">2023-02-21T22:48:09+01:00</dcterms:modified>
</cp:coreProperties>
</file>

<file path=docProps/custom.xml><?xml version="1.0" encoding="utf-8"?>
<Properties xmlns="http://schemas.openxmlformats.org/officeDocument/2006/custom-properties" xmlns:vt="http://schemas.openxmlformats.org/officeDocument/2006/docPropsVTypes"/>
</file>