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PII: S0008-8846(00)00454-3 | Elsevier Enhanced Reader</w:t></w:r><w:br/><w:hyperlink r:id="rId7" w:history="1"><w:r><w:rPr><w:color w:val="2980b9"/><w:u w:val="single"/></w:rPr><w:t xml:space="preserve">https://reader.elsevier.com/reader/sd/pii/S0008884600004543?token=E89CAA2A4846520F519F3F680ADDAAFDCB57DE8774F9D142FEC84E3B9B3E8B44D4EBA490EA5E35CF95DB645C5AE24601&originRegion=eu-west-1&originCreation=20230214203724</w:t></w:r></w:hyperlink></w:p><w:p><w:pPr><w:pStyle w:val="Heading1"/></w:pPr><w:bookmarkStart w:id="2" w:name="_Toc2"/><w:r><w:t>Article summary:</w:t></w:r><w:bookmarkEnd w:id="2"/></w:p><w:p><w:pPr><w:jc w:val="both"/></w:pPr><w:r><w:rPr/><w:t xml:space="preserve">1. Concrete workability is typically quantified in the field by the result of the slump cone test, but this does not give enough data to fully characterize concrete flow.</w:t></w:r></w:p><w:p><w:pPr><w:jc w:val="both"/></w:pPr><w:r><w:rPr/><w:t xml:space="preserve">2. Rheological measurements of concentrated suspensions can be used to describe the flow of concrete, and two parameters define the flow: yield stress and plastic viscosity.</w:t></w:r></w:p><w:p><w:pPr><w:jc w:val="both"/></w:pPr><w:r><w:rPr/><w:t xml:space="preserve">3. The relationship between cement paste rheology and concrete rheology has never been completely established, as cement paste rheology is typically measured under conditions that are never experienced by the cement paste in concrete.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 comprehensive overview of how concrete workability can be characterized using rheological measurements of concentrated suspensions, as well as how cement paste rheology can be related to concrete rheology. The article is written in an objective manner, providing evidence for its claims with references to relevant studies conducted by reputable organizations such as the National Ready-Mixed Concrete Association (NRMCA) and the National Institute of Standards and Technology (NIST). Furthermore, it acknowledges potential biases in its discussion on subjective definitions of terms like workability, flowability, and cohesion. </w:t></w:r></w:p><w:p><w:pPr><w:jc w:val="both"/></w:pPr><w:r><w:rPr/><w:t xml:space="preserve">The article does not appear to have any major issues with trustworthiness or reliability; however, there are some minor points that could be improved upon. For example, while it mentions that admixtures mainly affect the flow behavior of cement paste without altering composition or behavior of aggregates, it does not provide any evidence for this claim or explore possible counterarguments. Additionally, while it discusses how fine powder additions can increase water demand due to increased surface area, it does not mention any potential risks associated with this phenomenon or explore other possible effects on workability. </w:t></w:r></w:p><w:p><w:pPr><w:jc w:val="both"/></w:pPr><w:r><w:rPr/><w:t xml:space="preserve">In conclusion, overall this article appears to be trustworthy and reliable; however there are some minor points that could be improved upon for greater clarity and comprehensiveness.</w:t></w:r></w:p><w:p><w:pPr><w:pStyle w:val="Heading1"/></w:pPr><w:bookmarkStart w:id="5" w:name="_Toc5"/><w:r><w:t>Topics for further research:</w:t></w:r><w:bookmarkEnd w:id="5"/></w:p><w:p><w:pPr><w:spacing w:after="0"/><w:numPr><w:ilvl w:val="0"/><w:numId w:val="2"/></w:numPr></w:pPr><w:r><w:rPr/><w:t xml:space="preserve">Admixture effects on concrete workability</w:t></w:r></w:p><w:p><w:pPr><w:spacing w:after="0"/><w:numPr><w:ilvl w:val="0"/><w:numId w:val="2"/></w:numPr></w:pPr><w:r><w:rPr/><w:t xml:space="preserve">Impact of fine powder additions on concrete workability</w:t></w:r></w:p><w:p><w:pPr><w:spacing w:after="0"/><w:numPr><w:ilvl w:val="0"/><w:numId w:val="2"/></w:numPr></w:pPr><w:r><w:rPr/><w:t xml:space="preserve">Risks associated with increased water demand in concrete</w:t></w:r></w:p><w:p><w:pPr><w:spacing w:after="0"/><w:numPr><w:ilvl w:val="0"/><w:numId w:val="2"/></w:numPr></w:pPr><w:r><w:rPr/><w:t xml:space="preserve">Relationship between cement paste rheology and concrete rheology</w:t></w:r></w:p><w:p><w:pPr><w:spacing w:after="0"/><w:numPr><w:ilvl w:val="0"/><w:numId w:val="2"/></w:numPr></w:pPr><w:r><w:rPr/><w:t xml:space="preserve">Subjective definitions of workability, flowability, and cohesion</w:t></w:r></w:p><w:p><w:pPr><w:numPr><w:ilvl w:val="0"/><w:numId w:val="2"/></w:numPr></w:pPr><w:r><w:rPr/><w:t xml:space="preserve">National Ready-Mixed Concrete Association (NRMCA) and National Institute of Standards and Technology (NIST) studies on concrete workability</w:t></w:r></w:p><w:p><w:pPr><w:pStyle w:val="Heading1"/></w:pPr><w:bookmarkStart w:id="6" w:name="_Toc6"/><w:r><w:t>Report location:</w:t></w:r><w:bookmarkEnd w:id="6"/></w:p><w:p><w:hyperlink r:id="rId8" w:history="1"><w:r><w:rPr><w:color w:val="2980b9"/><w:u w:val="single"/></w:rPr><w:t xml:space="preserve">https://www.fullpicture.app/item/7345b2d5c32729197ff4fd1d652c6c9d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9AE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008884600004543?token=E89CAA2A4846520F519F3F680ADDAAFDCB57DE8774F9D142FEC84E3B9B3E8B44D4EBA490EA5E35CF95DB645C5AE24601&amp;originRegion=eu-west-1&amp;originCreation=20230214203724" TargetMode="External"/><Relationship Id="rId8" Type="http://schemas.openxmlformats.org/officeDocument/2006/relationships/hyperlink" Target="https://www.fullpicture.app/item/7345b2d5c32729197ff4fd1d652c6c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2023-02-23T18:38:44+01:00</dcterms:created>
  <dcterms:modified xsi:type="dcterms:W3CDTF">2023-02-23T18:38:44+01:00</dcterms:modified>
</cp:coreProperties>
</file>

<file path=docProps/custom.xml><?xml version="1.0" encoding="utf-8"?>
<Properties xmlns="http://schemas.openxmlformats.org/officeDocument/2006/custom-properties" xmlns:vt="http://schemas.openxmlformats.org/officeDocument/2006/docPropsVTypes"/>
</file>