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Pretreatment method for the analysis of phosphate oxygen isotope (δ18OP) of different phosphorus fractions in freshwater sediments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https://www.sciencedirect.com/science/article/pii/S004896971932279X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Eutrophication is a serious environmental problem in freshwater ecosystems, and phosphorus (P) is the limiting factor for water eutrophication.</w:t>
      </w:r>
    </w:p>
    <w:p>
      <w:pPr>
        <w:jc w:val="both"/>
      </w:pPr>
      <w:r>
        <w:rPr/>
        <w:t xml:space="preserve">2. Sedimentary P can be divided into different fractions with different bio-availabilities, and understanding the source and migration-transformation of these fractions is important.</w:t>
      </w:r>
    </w:p>
    <w:p>
      <w:pPr>
        <w:jc w:val="both"/>
      </w:pPr>
      <w:r>
        <w:rPr/>
        <w:t xml:space="preserve">3. The phosphate oxygen isotope (δ18OP) analysis is a potentially effective tool for analyzing the sources and geochemical cycle of P in freshwater sediments.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存在一定的偏见，主要体现在对磷源和地质循环的讨论上。文章将水体富营养化问题归因于磷的释放，而忽视了其他可能的因素，如氮、有机物等。此外，文章没有提及人类活动对水体富营养化的影响，如农业排放、工业废水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片面报道：文章只关注了淡水沉积物中不同磷形态的δ18OP分析方法，但未提及其他可能存在的磷形态或其他元素与磷之间的相互作用。这种片面报道可能导致读者对整个问题的理解不完整。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无根据的主张：文章声称δ18OP是分析磷源和地质循环的有效工具，但未提供足够的证据来支持这一主张。缺乏相关实验证据使得这一观点缺乏可信度。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缺失的考虑点：文章未考虑到不同地区、不同类型水体中磷源和地质循环可能存在差异。由于地理和环境条件的差异，不同地区和水体中磷源和循环过程可能有所不同，这需要更全面的研究来得出准确的结论。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所提出主张的缺失证据：文章提到δ18OP可以用于分析磷源和地质循环，但未提供具体的实例或案例来支持这一主张。缺乏实证数据使得读者难以相信这一观点的可行性。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未探索的反驳：文章未对其他可能存在的解释或观点进行充分探讨和反驳。对于磷源和地质循环问题，存在多种解释和观点，但文章只关注了一种解释，并未对其他可能性进行深入讨论。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宣传内容：文章中存在宣传性语言和偏袒某种观点的倾向。作者似乎试图将δ18OP方法作为解决水体富营养化问题的唯一有效工具，并忽视了其他可能的方法和观点。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是否注意到可能的风险：文章未对使用δ18OP方法进行磷源分析可能存在的局限性和风险进行充分讨论。如何准确地采集样品、如何排除干扰因素等问题都没有得到足够关注。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没有平等地呈现双方：文章只关注了δ18OP方法的优势和应用，而未对其局限性和可能存在的问题进行平等呈现。这种不平衡的报道可能导致读者对该方法的理解产生误导。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定的偏见和片面报道，缺乏充分的证据支持，并未全面考虑到磷源和地质循环问题的复杂性。在进一步研究中，需要更全面、客观地探讨不同磷形态和地质循环之间的关系，并提供更多实验证据来支持相关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磷源和地质循环的其他可能因素
</w:t>
      </w:r>
    </w:p>
    <w:p>
      <w:pPr>
        <w:spacing w:after="0"/>
        <w:numPr>
          <w:ilvl w:val="0"/>
          <w:numId w:val="2"/>
        </w:numPr>
      </w:pPr>
      <w:r>
        <w:rPr/>
        <w:t xml:space="preserve">其他磷形态和元素之间的相互作用
</w:t>
      </w:r>
    </w:p>
    <w:p>
      <w:pPr>
        <w:spacing w:after="0"/>
        <w:numPr>
          <w:ilvl w:val="0"/>
          <w:numId w:val="2"/>
        </w:numPr>
      </w:pPr>
      <w:r>
        <w:rPr/>
        <w:t xml:space="preserve">δ18OP作为分析工具的证据支持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不同地区和水体中磷源和循环的差异
</w:t>
      </w:r>
    </w:p>
    <w:p>
      <w:pPr>
        <w:spacing w:after="0"/>
        <w:numPr>
          <w:ilvl w:val="0"/>
          <w:numId w:val="2"/>
        </w:numPr>
      </w:pPr>
      <w:r>
        <w:rPr/>
        <w:t xml:space="preserve">具体实例或案例支持δ18OP方法的可行性
</w:t>
      </w:r>
    </w:p>
    <w:p>
      <w:pPr>
        <w:numPr>
          <w:ilvl w:val="0"/>
          <w:numId w:val="2"/>
        </w:numPr>
      </w:pPr>
      <w:r>
        <w:rPr/>
        <w:t xml:space="preserve">其他可能存在的解释和观点的探讨和反驳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https://www.fullpicture.app/item/736df8c93ae2d3eff6a95e45b72a8b43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6C1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1932279X" TargetMode="External"/><Relationship Id="rId8" Type="http://schemas.openxmlformats.org/officeDocument/2006/relationships/hyperlink" Target="https://www.fullpicture.app/item/736df8c93ae2d3eff6a95e45b72a8b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2024-02-07T12:51:10+01:00</dcterms:created>
  <dcterms:modified xsi:type="dcterms:W3CDTF">2024-02-07T12:51:10+01:00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