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transcription factor atlas of directed differentiation - ScienceDirect</w:t>
      </w:r>
      <w:br/>
      <w:hyperlink r:id="rId7" w:history="1">
        <w:r>
          <w:rPr>
            <w:color w:val="2980b9"/>
            <w:u w:val="single"/>
          </w:rPr>
          <w:t xml:space="preserve">https://www.sciencedirect.com/science/article/pii/S0092867422014702</w:t>
        </w:r>
      </w:hyperlink>
    </w:p>
    <w:p>
      <w:pPr>
        <w:pStyle w:val="Heading1"/>
      </w:pPr>
      <w:bookmarkStart w:id="2" w:name="_Toc2"/>
      <w:r>
        <w:t>Article summary:</w:t>
      </w:r>
      <w:bookmarkEnd w:id="2"/>
    </w:p>
    <w:p>
      <w:pPr>
        <w:jc w:val="both"/>
      </w:pPr>
      <w:r>
        <w:rPr/>
        <w:t xml:space="preserve">1. A barcoded library of all 3,548 human TF splice isoforms was created and applied to build a TF Atlas charting expression profiles of human embryonic stem cells (hESCs).</w:t>
      </w:r>
    </w:p>
    <w:p>
      <w:pPr>
        <w:jc w:val="both"/>
      </w:pPr>
      <w:r>
        <w:rPr/>
        <w:t xml:space="preserve">2. The TF Atlas mapped TF-induced expression profiles to reference cell types and validated candidate TFs for generation of diverse cell types, spanning all three germ layers and trophoblasts.</w:t>
      </w:r>
    </w:p>
    <w:p>
      <w:pPr>
        <w:jc w:val="both"/>
      </w:pPr>
      <w:r>
        <w:rPr/>
        <w:t xml:space="preserve">3. A strategy was developed and validated for predicting combinations of TFs that produce target expression profiles matching reference cell types to accelerate cellular engineering efforts.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development of a barcoded library of all 3,548 human TF splice isoforms and its application to build a TF Atlas charting expression profiles of human embryonic stem cells (hESCs). The article provides evidence for the claims made by citing previous studies that have explored aspects of this landscape through observational studies, such as quantitative trait locus mapping to associate TFs with phenotype, and perturbation studies that overexpress or inhibit TFs in model systems. Furthermore, the article provides detailed information on the methods used in creating the library and building the Atlas, as well as how it was used to predict and validate combinations of transcription factors for target reference cell types. </w:t>
      </w:r>
    </w:p>
    <w:p>
      <w:pPr>
        <w:jc w:val="both"/>
      </w:pPr>
      <w:r>
        <w:rPr/>
        <w:t xml:space="preserve">The only potential bias in the article is that it does not explore any counterarguments or present any alternative views on the topic. However, this is not necessarily an issue since this is a research paper rather than an opinion piece. Additionally, there are no promotional content or partiality present in the article as it is focused solely on presenting scientific findings from experiments conducted by researchers. Furthermore, possible risks are noted throughout the article when discussing experiments involving overexpression of transcription factors in hESCs. Therefore overall, this article can be considered reliable and trustworthy in its reporting on transcription factor atlas directed differentiation.</w:t>
      </w:r>
    </w:p>
    <w:p>
      <w:pPr>
        <w:pStyle w:val="Heading1"/>
      </w:pPr>
      <w:bookmarkStart w:id="5" w:name="_Toc5"/>
      <w:r>
        <w:t>Topics for further research:</w:t>
      </w:r>
      <w:bookmarkEnd w:id="5"/>
    </w:p>
    <w:p>
      <w:pPr>
        <w:spacing w:after="0"/>
        <w:numPr>
          <w:ilvl w:val="0"/>
          <w:numId w:val="2"/>
        </w:numPr>
      </w:pPr>
      <w:r>
        <w:rPr/>
        <w:t xml:space="preserve">Transcription factor atlas directed differentiation</w:t>
      </w:r>
    </w:p>
    <w:p>
      <w:pPr>
        <w:spacing w:after="0"/>
        <w:numPr>
          <w:ilvl w:val="0"/>
          <w:numId w:val="2"/>
        </w:numPr>
      </w:pPr>
      <w:r>
        <w:rPr/>
        <w:t xml:space="preserve">Quantitative trait locus mapping</w:t>
      </w:r>
    </w:p>
    <w:p>
      <w:pPr>
        <w:spacing w:after="0"/>
        <w:numPr>
          <w:ilvl w:val="0"/>
          <w:numId w:val="2"/>
        </w:numPr>
      </w:pPr>
      <w:r>
        <w:rPr/>
        <w:t xml:space="preserve">Human embryonic stem cells</w:t>
      </w:r>
    </w:p>
    <w:p>
      <w:pPr>
        <w:spacing w:after="0"/>
        <w:numPr>
          <w:ilvl w:val="0"/>
          <w:numId w:val="2"/>
        </w:numPr>
      </w:pPr>
      <w:r>
        <w:rPr/>
        <w:t xml:space="preserve">Transcription factor overexpression</w:t>
      </w:r>
    </w:p>
    <w:p>
      <w:pPr>
        <w:spacing w:after="0"/>
        <w:numPr>
          <w:ilvl w:val="0"/>
          <w:numId w:val="2"/>
        </w:numPr>
      </w:pPr>
      <w:r>
        <w:rPr/>
        <w:t xml:space="preserve">Transcription factor inhibition</w:t>
      </w:r>
    </w:p>
    <w:p>
      <w:pPr>
        <w:numPr>
          <w:ilvl w:val="0"/>
          <w:numId w:val="2"/>
        </w:numPr>
      </w:pPr>
      <w:r>
        <w:rPr/>
        <w:t xml:space="preserve">Barcoded library of transcription factors</w:t>
      </w:r>
    </w:p>
    <w:p>
      <w:pPr>
        <w:pStyle w:val="Heading1"/>
      </w:pPr>
      <w:bookmarkStart w:id="6" w:name="_Toc6"/>
      <w:r>
        <w:t>Report location:</w:t>
      </w:r>
      <w:bookmarkEnd w:id="6"/>
    </w:p>
    <w:p>
      <w:hyperlink r:id="rId8" w:history="1">
        <w:r>
          <w:rPr>
            <w:color w:val="2980b9"/>
            <w:u w:val="single"/>
          </w:rPr>
          <w:t xml:space="preserve">https://www.fullpicture.app/item/7371a1d4832b56323f6b75da12a8b769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9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2014702" TargetMode="External"/><Relationship Id="rId8" Type="http://schemas.openxmlformats.org/officeDocument/2006/relationships/hyperlink" Target="https://www.fullpicture.app/item/7371a1d4832b56323f6b75da12a8b7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2023-02-23T23:32:45+01:00</dcterms:created>
  <dcterms:modified xsi:type="dcterms:W3CDTF">2023-02-23T23:32:45+01:00</dcterms:modified>
</cp:coreProperties>
</file>

<file path=docProps/custom.xml><?xml version="1.0" encoding="utf-8"?>
<Properties xmlns="http://schemas.openxmlformats.org/officeDocument/2006/custom-properties" xmlns:vt="http://schemas.openxmlformats.org/officeDocument/2006/docPropsVTypes"/>
</file>