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Plasminogen activator inhibitor-1 is a critical downstream target of p53 in the induction of replicative senescence | Nature Cell Biology</w:t>
      </w:r>
      <w:br/>
      <w:hyperlink r:id="rId7" w:history="1">
        <w:r>
          <w:rPr>
            <w:color w:val="2980b9"/>
            <w:u w:val="single"/>
          </w:rPr>
          <w:t xml:space="preserve">https://www.nature.com/articles/ncb1448</w:t>
        </w:r>
      </w:hyperlink>
    </w:p>
    <w:p>
      <w:pPr>
        <w:pStyle w:val="Heading1"/>
      </w:pPr>
      <w:bookmarkStart w:id="2" w:name="_Toc2"/>
      <w:r>
        <w:t>Article summary:</w:t>
      </w:r>
      <w:bookmarkEnd w:id="2"/>
    </w:p>
    <w:p>
      <w:pPr>
        <w:jc w:val="both"/>
      </w:pPr>
      <w:r>
        <w:rPr/>
        <w:t xml:space="preserve">1. Plasminogen activator inhibitor-1 (PAI-1) is a critical downstream target of p53 in the induction of replicative senescence.</w:t>
      </w:r>
    </w:p>
    <w:p>
      <w:pPr>
        <w:jc w:val="both"/>
      </w:pPr>
      <w:r>
        <w:rPr/>
        <w:t xml:space="preserve">2. The tumor suppressor p53 regulates gene expression patterns, including those related to PAI-1, which can be inhibited by oncogenic Ras.</w:t>
      </w:r>
    </w:p>
    <w:p>
      <w:pPr>
        <w:jc w:val="both"/>
      </w:pPr>
      <w:r>
        <w:rPr/>
        <w:t xml:space="preserve">3. PI3K/Akt signaling and glycogen synthase kinase-3β are also involved in the regulation of PAI-1 expression and cellular senescence.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role of Plasminogen activator inhibitor-1 (PAI-1) in replicative senescence, with a focus on its regulation by p53 and other pathways such as PI3K/Akt signaling and glycogen synthase kinase-3β. The article is well written and provides a comprehensive review of the relevant literature, citing numerous studies to support its claims. </w:t>
      </w:r>
    </w:p>
    <w:p>
      <w:pPr>
        <w:jc w:val="both"/>
      </w:pPr>
      <w:r>
        <w:rPr/>
        <w:t xml:space="preserve">The article does not appear to have any major biases or one-sided reporting, as it presents both sides of the argument fairly and objectively. It does not make any unsupported claims or omit any points of consideration that could affect the interpretation of the results presented. Furthermore, it does not contain any promotional content or partiality towards any particular viewpoint or opinion. </w:t>
      </w:r>
    </w:p>
    <w:p>
      <w:pPr>
        <w:jc w:val="both"/>
      </w:pPr>
      <w:r>
        <w:rPr/>
        <w:t xml:space="preserve">The article does note potential risks associated with manipulating PAI-1 levels, such as increased tumorigenesis due to disruption of G(1) control or altered cell cycle progression due to decreased cyclin D1 proteolysis. However, it does not explore counterarguments or present both sides equally when discussing these risks; instead, it focuses mainly on how manipulation of PAI-1 levels can lead to negative outcomes without considering potential benefits that may arise from such manipulation. </w:t>
      </w:r>
    </w:p>
    <w:p>
      <w:pPr>
        <w:jc w:val="both"/>
      </w:pPr>
      <w:r>
        <w:rPr/>
        <w:t xml:space="preserve">In conclusion, this article is generally reliable and trustworthy in terms of its content and presentation; however, it could benefit from further exploration into potential benefits associated with manipulating PAI-1 levels in order to provide a more balanced view on this topic.</w:t>
      </w:r>
    </w:p>
    <w:p>
      <w:pPr>
        <w:pStyle w:val="Heading1"/>
      </w:pPr>
      <w:bookmarkStart w:id="5" w:name="_Toc5"/>
      <w:r>
        <w:t>Topics for further research:</w:t>
      </w:r>
      <w:bookmarkEnd w:id="5"/>
    </w:p>
    <w:p>
      <w:pPr>
        <w:spacing w:after="0"/>
        <w:numPr>
          <w:ilvl w:val="0"/>
          <w:numId w:val="2"/>
        </w:numPr>
      </w:pPr>
      <w:r>
        <w:rPr/>
        <w:t xml:space="preserve">Plasminogen activator inhibitor-1 (PAI-1) regulation</w:t>
      </w:r>
    </w:p>
    <w:p>
      <w:pPr>
        <w:spacing w:after="0"/>
        <w:numPr>
          <w:ilvl w:val="0"/>
          <w:numId w:val="2"/>
        </w:numPr>
      </w:pPr>
      <w:r>
        <w:rPr/>
        <w:t xml:space="preserve">Plasminogen activator inhibitor-1 (PAI-1) and tumorigenesis</w:t>
      </w:r>
    </w:p>
    <w:p>
      <w:pPr>
        <w:spacing w:after="0"/>
        <w:numPr>
          <w:ilvl w:val="0"/>
          <w:numId w:val="2"/>
        </w:numPr>
      </w:pPr>
      <w:r>
        <w:rPr/>
        <w:t xml:space="preserve">Plasminogen activator inhibitor-1 (PAI-1) and cell cycle progression</w:t>
      </w:r>
    </w:p>
    <w:p>
      <w:pPr>
        <w:spacing w:after="0"/>
        <w:numPr>
          <w:ilvl w:val="0"/>
          <w:numId w:val="2"/>
        </w:numPr>
      </w:pPr>
      <w:r>
        <w:rPr/>
        <w:t xml:space="preserve">Plasminogen activator inhibitor-1 (PAI-1) and p53</w:t>
      </w:r>
    </w:p>
    <w:p>
      <w:pPr>
        <w:spacing w:after="0"/>
        <w:numPr>
          <w:ilvl w:val="0"/>
          <w:numId w:val="2"/>
        </w:numPr>
      </w:pPr>
      <w:r>
        <w:rPr/>
        <w:t xml:space="preserve">Plasminogen activator inhibitor-1 (PAI-1) and PI3K/Akt signaling</w:t>
      </w:r>
    </w:p>
    <w:p>
      <w:pPr>
        <w:numPr>
          <w:ilvl w:val="0"/>
          <w:numId w:val="2"/>
        </w:numPr>
      </w:pPr>
      <w:r>
        <w:rPr/>
        <w:t xml:space="preserve">Plasminogen activator inhibitor-1 (PAI-1) and glycogen synthase kinase-3β</w:t>
      </w:r>
    </w:p>
    <w:p>
      <w:pPr>
        <w:pStyle w:val="Heading1"/>
      </w:pPr>
      <w:bookmarkStart w:id="6" w:name="_Toc6"/>
      <w:r>
        <w:t>Report location:</w:t>
      </w:r>
      <w:bookmarkEnd w:id="6"/>
    </w:p>
    <w:p>
      <w:hyperlink r:id="rId8" w:history="1">
        <w:r>
          <w:rPr>
            <w:color w:val="2980b9"/>
            <w:u w:val="single"/>
          </w:rPr>
          <w:t xml:space="preserve">https://www.fullpicture.app/item/73eceb89c2251017d1846c2efe977eed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C65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cb1448" TargetMode="External"/><Relationship Id="rId8" Type="http://schemas.openxmlformats.org/officeDocument/2006/relationships/hyperlink" Target="https://www.fullpicture.app/item/73eceb89c2251017d1846c2efe977e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2023-03-01T02:43:00+01:00</dcterms:created>
  <dcterms:modified xsi:type="dcterms:W3CDTF">2023-03-01T02:43:00+01:00</dcterms:modified>
</cp:coreProperties>
</file>

<file path=docProps/custom.xml><?xml version="1.0" encoding="utf-8"?>
<Properties xmlns="http://schemas.openxmlformats.org/officeDocument/2006/custom-properties" xmlns:vt="http://schemas.openxmlformats.org/officeDocument/2006/docPropsVTypes"/>
</file>