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https://pc.yiyouliao.com/msn/article.html?recId=de6a743c75a94cd5ba7b4e1656627443_s&infoId=ID00KZ6SQR1ZKG0</w:t></w:r></w:hyperlink></w:p><w:p><w:pPr><w:pStyle w:val="Heading1"/></w:pPr><w:bookmarkStart w:id="2" w:name="_Toc2"/><w:r><w:t>Article summary:</w:t></w:r><w:bookmarkEnd w:id="2"/></w:p><w:p><w:pPr><w:jc w:val="both"/></w:pPr><w:r><w:rPr/><w:t xml:space="preserve">1. When lending money, it is important to consider the other person's character and trustworthiness.</w:t></w:r></w:p><w:p><w:pPr><w:jc w:val="both"/></w:pPr><w:r><w:rPr/><w:t xml:space="preserve">2. The amount of money being lent should also be taken into account.</w:t></w:r></w:p><w:p><w:pPr><w:jc w:val="both"/></w:pPr><w:r><w:rPr/><w:t xml:space="preserve">3. Relationships between the lender and borrower should be considered when deciding whether or not to lend money.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good overview of the considerations that need to be taken into account when lending money, such as considering the other person’s character and trustworthiness, the amount of money being lent, and the relationship between the lender and borrower. However, there are some potential biases in the article that could lead to an incomplete understanding of this topic. </w:t></w:r></w:p><w:p><w:pPr><w:jc w:val="both"/></w:pPr><w:r><w:rPr/><w:t xml:space="preserve">First, there is a lack of evidence for some of the claims made in the article. For example, while it is stated that “it is important to consider the other person’s character and trustworthiness” when lending money, no evidence is provided to support this claim. Additionally, while it is noted that relationships between lenders and borrowers should be taken into account when deciding whether or not to lend money, no examples are given as to how this might affect one’s decision-making process. </w:t></w:r></w:p><w:p><w:pPr><w:jc w:val="both"/></w:pPr><w:r><w:rPr/><w:t xml:space="preserve">Second, there is a lack of exploration of counterarguments in the article. While it does provide an overview of considerations that need to be taken into account when lending money, it does not explore any potential risks associated with doing so or any possible alternatives that could be explored instead. Additionally, there is no discussion about what happens if a borrower fails to repay their loan or how lenders can protect themselves from such situations. </w:t></w:r></w:p><w:p><w:pPr><w:jc w:val="both"/></w:pPr><w:r><w:rPr/><w:t xml:space="preserve">Finally, there is a lack of impartiality in the article as it only presents one side of this issue without exploring any opposing views or perspectives on this topic. This could lead readers to form an incomplete understanding of this issue as they may not have access to all relevant information needed for making informed decisions about lending money. </w:t></w:r></w:p><w:p><w:pPr><w:jc w:val="both"/></w:pPr><w:r><w:rPr/><w:t xml:space="preserve">In conclusion, while this article provides an overview of considerations that need to be taken into account when lending money, there are some potential biases present which could lead readers to form an incomplete understanding of this issue due to a lack of evidence for some claims made in the article, a lack of exploration of counterarguments and alternative perspectives on this topic, and a lack of impartiality in presenting both sides equally.</w:t></w:r></w:p><w:p><w:pPr><w:pStyle w:val="Heading1"/></w:pPr><w:bookmarkStart w:id="5" w:name="_Toc5"/><w:r><w:t>Topics for further research:</w:t></w:r><w:bookmarkEnd w:id="5"/></w:p><w:p><w:pPr><w:spacing w:after="0"/><w:numPr><w:ilvl w:val="0"/><w:numId w:val="2"/></w:numPr></w:pPr><w:r><w:rPr/><w:t xml:space="preserve">Risks of lending money </w:t></w:r></w:p><w:p><w:pPr><w:spacing w:after="0"/><w:numPr><w:ilvl w:val="0"/><w:numId w:val="2"/></w:numPr></w:pPr><w:r><w:rPr/><w:t xml:space="preserve">Alternatives to lending money </w:t></w:r></w:p><w:p><w:pPr><w:spacing w:after="0"/><w:numPr><w:ilvl w:val="0"/><w:numId w:val="2"/></w:numPr></w:pPr><w:r><w:rPr/><w:t xml:space="preserve">Protecting lenders from defaulted loans </w:t></w:r></w:p><w:p><w:pPr><w:spacing w:after="0"/><w:numPr><w:ilvl w:val="0"/><w:numId w:val="2"/></w:numPr></w:pPr><w:r><w:rPr/><w:t xml:space="preserve">Character assessment for borrowers </w:t></w:r></w:p><w:p><w:pPr><w:spacing w:after="0"/><w:numPr><w:ilvl w:val="0"/><w:numId w:val="2"/></w:numPr></w:pPr><w:r><w:rPr/><w:t xml:space="preserve">Relationship between lenders and borrowers </w:t></w:r></w:p><w:p><w:pPr><w:numPr><w:ilvl w:val="0"/><w:numId w:val="2"/></w:numPr></w:pPr><w:r><w:rPr/><w:t xml:space="preserve">Legal implications of lending money</w:t></w:r></w:p><w:p><w:pPr><w:pStyle w:val="Heading1"/></w:pPr><w:bookmarkStart w:id="6" w:name="_Toc6"/><w:r><w:t>Report location:</w:t></w:r><w:bookmarkEnd w:id="6"/></w:p><w:p><w:hyperlink r:id="rId8" w:history="1"><w:r><w:rPr><w:color w:val="2980b9"/><w:u w:val="single"/></w:rPr><w:t xml:space="preserve">https://www.fullpicture.app/item/73fec06915c0519fdb07568fc2c23ecb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8B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de6a743c75a94cd5ba7b4e1656627443_s&amp;infoId=ID00KZ6SQR1ZKG0" TargetMode="External"/><Relationship Id="rId8" Type="http://schemas.openxmlformats.org/officeDocument/2006/relationships/hyperlink" Target="https://www.fullpicture.app/item/73fec06915c0519fdb07568fc2c23e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2023-02-22T22:15:06+01:00</dcterms:created>
  <dcterms:modified xsi:type="dcterms:W3CDTF">2023-02-22T22:15:06+01:00</dcterms:modified>
</cp:coreProperties>
</file>

<file path=docProps/custom.xml><?xml version="1.0" encoding="utf-8"?>
<Properties xmlns="http://schemas.openxmlformats.org/officeDocument/2006/custom-properties" xmlns:vt="http://schemas.openxmlformats.org/officeDocument/2006/docPropsVTypes"/>
</file>