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3M reaches revised agreement in PFAS lawsuits for public water suppliers | Rubber News</w:t>
      </w:r>
      <w:br/>
      <w:hyperlink r:id="rId7" w:history="1">
        <w:r>
          <w:rPr>
            <w:color w:val="2980b9"/>
            <w:u w:val="single"/>
          </w:rPr>
          <w:t xml:space="preserve">https://www.rubbernews.com/pfas/3m-reaches-revised-agreement-pfas-lawsuits-public-water-suppliers</w:t>
        </w:r>
      </w:hyperlink>
    </w:p>
    <w:p>
      <w:pPr>
        <w:pStyle w:val="Heading1"/>
      </w:pPr>
      <w:bookmarkStart w:id="2" w:name="_Toc2"/>
      <w:r>
        <w:t>Article summary:</w:t>
      </w:r>
      <w:bookmarkEnd w:id="2"/>
    </w:p>
    <w:p>
      <w:pPr>
        <w:jc w:val="both"/>
      </w:pPr>
      <w:r>
        <w:rPr/>
        <w:t xml:space="preserve">1. 3M has reached a revised agreement in PFAS lawsuits with public water suppliers.</w:t>
      </w:r>
    </w:p>
    <w:p>
      <w:pPr>
        <w:jc w:val="both"/>
      </w:pPr>
      <w:r>
        <w:rPr/>
        <w:t xml:space="preserve">2. The agreement includes a $55 million settlement fund to address PFAS contamination in drinking water supplies.</w:t>
      </w:r>
    </w:p>
    <w:p>
      <w:pPr>
        <w:jc w:val="both"/>
      </w:pPr>
      <w:r>
        <w:rPr/>
        <w:t xml:space="preserve">3. The settlement will provide financial support for the affected communities to address the costs of treating and monitoring PFAS contamination.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"3M reaches revised agreement in PFAS lawsuits for public water suppliers" discusses a recent development in the ongoing lawsuits against 3M regarding the contamination of public water supplies with per- and polyfluoroalkyl substances (PFAS). However, upon analyzing the content, several potential biases and missing points of consideration can be identified.</w:t>
      </w:r>
    </w:p>
    <w:p>
      <w:pPr>
        <w:jc w:val="both"/>
      </w:pPr>
      <w:r>
        <w:rPr/>
        <w:t xml:space="preserve"/>
      </w:r>
    </w:p>
    <w:p>
      <w:pPr>
        <w:jc w:val="both"/>
      </w:pPr>
      <w:r>
        <w:rPr/>
        <w:t xml:space="preserve">Firstly, the article does not provide any information about the nature or extent of the contamination caused by PFAS. This omission prevents readers from understanding the severity of the issue and its potential impact on public health. Additionally, there is no mention of any potential health risks associated with PFAS exposure, which is a crucial aspect to consider when discussing these lawsuits.</w:t>
      </w:r>
    </w:p>
    <w:p>
      <w:pPr>
        <w:jc w:val="both"/>
      </w:pPr>
      <w:r>
        <w:rPr/>
        <w:t xml:space="preserve"/>
      </w:r>
    </w:p>
    <w:p>
      <w:pPr>
        <w:jc w:val="both"/>
      </w:pPr>
      <w:r>
        <w:rPr/>
        <w:t xml:space="preserve">Furthermore, the article fails to explore counterarguments or present both sides equally. It only focuses on 3M's perspective and their revised agreement with public water suppliers. This one-sided reporting limits readers' ability to form an informed opinion on the matter.</w:t>
      </w:r>
    </w:p>
    <w:p>
      <w:pPr>
        <w:jc w:val="both"/>
      </w:pPr>
      <w:r>
        <w:rPr/>
        <w:t xml:space="preserve"/>
      </w:r>
    </w:p>
    <w:p>
      <w:pPr>
        <w:jc w:val="both"/>
      </w:pPr>
      <w:r>
        <w:rPr/>
        <w:t xml:space="preserve">The article also lacks evidence to support its claims. It mentions that 3M has reached a revised agreement but does not provide any details about what this agreement entails or how it will address the concerns raised by public water suppliers. Without this information, it is difficult to assess whether this agreement is sufficient or if it adequately compensates those affected by PFAS contamination.</w:t>
      </w:r>
    </w:p>
    <w:p>
      <w:pPr>
        <w:jc w:val="both"/>
      </w:pPr>
      <w:r>
        <w:rPr/>
        <w:t xml:space="preserve"/>
      </w:r>
    </w:p>
    <w:p>
      <w:pPr>
        <w:jc w:val="both"/>
      </w:pPr>
      <w:r>
        <w:rPr/>
        <w:t xml:space="preserve">Additionally, there are potential promotional elements in the article. The title itself highlights 3M reaching an agreement rather than focusing on the impact on public water suppliers or addressing concerns related to PFAS contamination. This emphasis on 3M's actions may suggest a bias towards promoting their image rather than providing comprehensive coverage of the issue.</w:t>
      </w:r>
    </w:p>
    <w:p>
      <w:pPr>
        <w:jc w:val="both"/>
      </w:pPr>
      <w:r>
        <w:rPr/>
        <w:t xml:space="preserve"/>
      </w:r>
    </w:p>
    <w:p>
      <w:pPr>
        <w:jc w:val="both"/>
      </w:pPr>
      <w:r>
        <w:rPr/>
        <w:t xml:space="preserve">Overall, this article lacks critical analysis and fails to provide a balanced view of the topic at hand. It overlooks important considerations such as health risks associated with PFAS exposure and does not present opposing viewpoints or evidence to support its claims. These shortcomings undermine its credibility and limit readers' ability to fully understand the implications of the revised agreement between 3M and public water suppliers.</w:t>
      </w:r>
    </w:p>
    <w:p>
      <w:pPr>
        <w:pStyle w:val="Heading1"/>
      </w:pPr>
      <w:bookmarkStart w:id="5" w:name="_Toc5"/>
      <w:r>
        <w:t>Topics for further research:</w:t>
      </w:r>
      <w:bookmarkEnd w:id="5"/>
    </w:p>
    <w:p>
      <w:pPr>
        <w:spacing w:after="0"/>
        <w:numPr>
          <w:ilvl w:val="0"/>
          <w:numId w:val="2"/>
        </w:numPr>
      </w:pPr>
      <w:r>
        <w:rPr/>
        <w:t xml:space="preserve">Health risks of PFAS exposure in public water supplies
</w:t>
      </w:r>
    </w:p>
    <w:p>
      <w:pPr>
        <w:spacing w:after="0"/>
        <w:numPr>
          <w:ilvl w:val="0"/>
          <w:numId w:val="2"/>
        </w:numPr>
      </w:pPr>
      <w:r>
        <w:rPr/>
        <w:t xml:space="preserve">Extent of PFAS contamination in public water supplies
</w:t>
      </w:r>
    </w:p>
    <w:p>
      <w:pPr>
        <w:spacing w:after="0"/>
        <w:numPr>
          <w:ilvl w:val="0"/>
          <w:numId w:val="2"/>
        </w:numPr>
      </w:pPr>
      <w:r>
        <w:rPr/>
        <w:t xml:space="preserve">Potential long-term effects of PFAS exposure on human health
</w:t>
      </w:r>
    </w:p>
    <w:p>
      <w:pPr>
        <w:spacing w:after="0"/>
        <w:numPr>
          <w:ilvl w:val="0"/>
          <w:numId w:val="2"/>
        </w:numPr>
      </w:pPr>
      <w:r>
        <w:rPr/>
        <w:t xml:space="preserve">Counterarguments against 3M's revised agreement in PFAS lawsuits
</w:t>
      </w:r>
    </w:p>
    <w:p>
      <w:pPr>
        <w:spacing w:after="0"/>
        <w:numPr>
          <w:ilvl w:val="0"/>
          <w:numId w:val="2"/>
        </w:numPr>
      </w:pPr>
      <w:r>
        <w:rPr/>
        <w:t xml:space="preserve">Environmental impact of PFAS contamination in public water supplies
</w:t>
      </w:r>
    </w:p>
    <w:p>
      <w:pPr>
        <w:numPr>
          <w:ilvl w:val="0"/>
          <w:numId w:val="2"/>
        </w:numPr>
      </w:pPr>
      <w:r>
        <w:rPr/>
        <w:t xml:space="preserve">Legal precedents and outcomes of similar PFAS contamination cases</w:t>
      </w:r>
    </w:p>
    <w:p>
      <w:pPr>
        <w:pStyle w:val="Heading1"/>
      </w:pPr>
      <w:bookmarkStart w:id="6" w:name="_Toc6"/>
      <w:r>
        <w:t>Report location:</w:t>
      </w:r>
      <w:bookmarkEnd w:id="6"/>
    </w:p>
    <w:p>
      <w:hyperlink r:id="rId8" w:history="1">
        <w:r>
          <w:rPr>
            <w:color w:val="2980b9"/>
            <w:u w:val="single"/>
          </w:rPr>
          <w:t xml:space="preserve">https://www.fullpicture.app/item/7404b01e223f389fe7bd1398f1e648f1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7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ubbernews.com/pfas/3m-reaches-revised-agreement-pfas-lawsuits-public-water-suppliers" TargetMode="External"/><Relationship Id="rId8" Type="http://schemas.openxmlformats.org/officeDocument/2006/relationships/hyperlink" Target="https://www.fullpicture.app/item/7404b01e223f389fe7bd1398f1e64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2024-01-12T20:50:21+01:00</dcterms:created>
  <dcterms:modified xsi:type="dcterms:W3CDTF">2024-01-12T20:50:21+01:00</dcterms:modified>
</cp:coreProperties>
</file>

<file path=docProps/custom.xml><?xml version="1.0" encoding="utf-8"?>
<Properties xmlns="http://schemas.openxmlformats.org/officeDocument/2006/custom-properties" xmlns:vt="http://schemas.openxmlformats.org/officeDocument/2006/docPropsVTypes"/>
</file>