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only way is ethics: methodological considerations for a working-class academic</w:t>
      </w:r>
      <w:br/>
      <w:hyperlink r:id="rId7" w:history="1">
        <w:r>
          <w:rPr>
            <w:color w:val="2980b9"/>
            <w:u w:val="single"/>
          </w:rPr>
          <w:t xml:space="preserve">https://www-tandfonline-com.ezphost.dur.ac.uk/doi/full/10.1080/17457823.2019.1631868</w:t>
        </w:r>
      </w:hyperlink>
    </w:p>
    <w:p>
      <w:pPr>
        <w:pStyle w:val="Heading1"/>
      </w:pPr>
      <w:bookmarkStart w:id="2" w:name="_Toc2"/>
      <w:r>
        <w:t>Article summary:</w:t>
      </w:r>
      <w:bookmarkEnd w:id="2"/>
    </w:p>
    <w:p>
      <w:pPr>
        <w:jc w:val="both"/>
      </w:pPr>
      <w:r>
        <w:rPr/>
        <w:t xml:space="preserve">1. 本文介绍了一个工人阶级学者在进行民族志研究时所遇到的方法论问题和伦理困境。</w:t>
      </w:r>
    </w:p>
    <w:p>
      <w:pPr>
        <w:jc w:val="both"/>
      </w:pPr>
      <w:r>
        <w:rPr/>
        <w:t xml:space="preserve">2. 研究者的社会背景对于获得研究对象的许可和建立关系起到了积极作用，但也带来了一些伦理问题。</w:t>
      </w:r>
    </w:p>
    <w:p>
      <w:pPr>
        <w:jc w:val="both"/>
      </w:pPr>
      <w:r>
        <w:rPr/>
        <w:t xml:space="preserve">3. 在进行教育领域的民族志研究时，需要考虑到自身社会背景和文化偏好对于数据收集和解释的影响。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该文章提供了一个关于工人阶级学者在进行民族志研究时应考虑的方法论问题的案例研究。然而，该文章存在一些潜在的偏见和局限性。</w:t>
      </w:r>
    </w:p>
    <w:p>
      <w:pPr>
        <w:jc w:val="both"/>
      </w:pPr>
      <w:r>
        <w:rPr/>
        <w:t xml:space="preserve"/>
      </w:r>
    </w:p>
    <w:p>
      <w:pPr>
        <w:jc w:val="both"/>
      </w:pPr>
      <w:r>
        <w:rPr/>
        <w:t xml:space="preserve">首先，作者强调了自己作为一个白人、工人阶级男性学者在获得进入研究场所方面的优势。然而，这种说法可能会忽略其他因素，例如作者的教育背景、社会地位和文化资本等。此外，作者没有探讨他是否受到了与他们不同的社会群体的歧视或排斥。</w:t>
      </w:r>
    </w:p>
    <w:p>
      <w:pPr>
        <w:jc w:val="both"/>
      </w:pPr>
      <w:r>
        <w:rPr/>
        <w:t xml:space="preserve"/>
      </w:r>
    </w:p>
    <w:p>
      <w:pPr>
        <w:jc w:val="both"/>
      </w:pPr>
      <w:r>
        <w:rPr/>
        <w:t xml:space="preserve">其次，该文章缺乏对社会阶层概念的深入讨论。尽管作者提到了免费午餐指标作为衡量英国义务教育部门学生社会阶层的代理变量，但他没有探讨这个指标是否足够准确地反映出学生们所处的社会阶层。</w:t>
      </w:r>
    </w:p>
    <w:p>
      <w:pPr>
        <w:jc w:val="both"/>
      </w:pPr>
      <w:r>
        <w:rPr/>
        <w:t xml:space="preserve"/>
      </w:r>
    </w:p>
    <w:p>
      <w:pPr>
        <w:jc w:val="both"/>
      </w:pPr>
      <w:r>
        <w:rPr/>
        <w:t xml:space="preserve">第三，在描述自己如何获得进入研究场所时，作者似乎没有考虑到可能存在的风险和后果。例如，在获取增强型披露和禁止服务（DBS）披露时，作者是否意识到这可能会影响他未来的就业机会或社会声誉？</w:t>
      </w:r>
    </w:p>
    <w:p>
      <w:pPr>
        <w:jc w:val="both"/>
      </w:pPr>
      <w:r>
        <w:rPr/>
        <w:t xml:space="preserve"/>
      </w:r>
    </w:p>
    <w:p>
      <w:pPr>
        <w:jc w:val="both"/>
      </w:pPr>
      <w:r>
        <w:rPr/>
        <w:t xml:space="preserve">最后，该文章没有提供足够的证据来支持作者所提出的一些主张。例如，作者声称他的工人阶级背景使他能够更好地理解年轻的工人阶级人士，但他没有提供任何数据或案例来支持这个主张。</w:t>
      </w:r>
    </w:p>
    <w:p>
      <w:pPr>
        <w:jc w:val="both"/>
      </w:pPr>
      <w:r>
        <w:rPr/>
        <w:t xml:space="preserve"/>
      </w:r>
    </w:p>
    <w:p>
      <w:pPr>
        <w:jc w:val="both"/>
      </w:pPr>
      <w:r>
        <w:rPr/>
        <w:t xml:space="preserve">总之，虽然该文章提供了一个有趣的案例研究，但它存在一些潜在的偏见和局限性。为了更全面地探讨工人阶级学者在进行民族志研究时应考虑的方法论问题，需要进一步深入探讨社会阶层、风险管理和证据支持等方面。</w:t>
      </w:r>
    </w:p>
    <w:p>
      <w:pPr>
        <w:pStyle w:val="Heading1"/>
      </w:pPr>
      <w:bookmarkStart w:id="5" w:name="_Toc5"/>
      <w:r>
        <w:t>Topics for further research:</w:t>
      </w:r>
      <w:bookmarkEnd w:id="5"/>
    </w:p>
    <w:p>
      <w:pPr>
        <w:spacing w:after="0"/>
        <w:numPr>
          <w:ilvl w:val="0"/>
          <w:numId w:val="2"/>
        </w:numPr>
      </w:pPr>
      <w:r>
        <w:rPr/>
        <w:t xml:space="preserve">社会地位和文化资本
</w:t>
      </w:r>
    </w:p>
    <w:p>
      <w:pPr>
        <w:spacing w:after="0"/>
        <w:numPr>
          <w:ilvl w:val="0"/>
          <w:numId w:val="2"/>
        </w:numPr>
      </w:pPr>
      <w:r>
        <w:rPr/>
        <w:t xml:space="preserve">社会阶层概念的深入讨论
</w:t>
      </w:r>
    </w:p>
    <w:p>
      <w:pPr>
        <w:spacing w:after="0"/>
        <w:numPr>
          <w:ilvl w:val="0"/>
          <w:numId w:val="2"/>
        </w:numPr>
      </w:pPr>
      <w:r>
        <w:rPr/>
        <w:t xml:space="preserve">风险和后果的考虑
</w:t>
      </w:r>
    </w:p>
    <w:p>
      <w:pPr>
        <w:spacing w:after="0"/>
        <w:numPr>
          <w:ilvl w:val="0"/>
          <w:numId w:val="2"/>
        </w:numPr>
      </w:pPr>
      <w:r>
        <w:rPr/>
        <w:t xml:space="preserve">增强型披露和禁止服务（DBS）披露的影响
</w:t>
      </w:r>
    </w:p>
    <w:p>
      <w:pPr>
        <w:spacing w:after="0"/>
        <w:numPr>
          <w:ilvl w:val="0"/>
          <w:numId w:val="2"/>
        </w:numPr>
      </w:pPr>
      <w:r>
        <w:rPr/>
        <w:t xml:space="preserve">缺乏证据支持的主张
</w:t>
      </w:r>
    </w:p>
    <w:p>
      <w:pPr>
        <w:numPr>
          <w:ilvl w:val="0"/>
          <w:numId w:val="2"/>
        </w:numPr>
      </w:pPr>
      <w:r>
        <w:rPr/>
        <w:t xml:space="preserve">进一步探讨社会阶层、风险管理和证据支持等方面。</w:t>
      </w:r>
    </w:p>
    <w:p>
      <w:pPr>
        <w:pStyle w:val="Heading1"/>
      </w:pPr>
      <w:bookmarkStart w:id="6" w:name="_Toc6"/>
      <w:r>
        <w:t>Report location:</w:t>
      </w:r>
      <w:bookmarkEnd w:id="6"/>
    </w:p>
    <w:p>
      <w:hyperlink r:id="rId8" w:history="1">
        <w:r>
          <w:rPr>
            <w:color w:val="2980b9"/>
            <w:u w:val="single"/>
          </w:rPr>
          <w:t xml:space="preserve">https://www.fullpicture.app/item/7407209637831a310f15b9517c391812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0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host.dur.ac.uk/doi/full/10.1080/17457823.2019.1631868" TargetMode="External"/><Relationship Id="rId8" Type="http://schemas.openxmlformats.org/officeDocument/2006/relationships/hyperlink" Target="https://www.fullpicture.app/item/7407209637831a310f15b9517c391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2023-04-11T21:40:12+02:00</dcterms:created>
  <dcterms:modified xsi:type="dcterms:W3CDTF">2023-04-11T21:40:12+02:00</dcterms:modified>
</cp:coreProperties>
</file>

<file path=docProps/custom.xml><?xml version="1.0" encoding="utf-8"?>
<Properties xmlns="http://schemas.openxmlformats.org/officeDocument/2006/custom-properties" xmlns:vt="http://schemas.openxmlformats.org/officeDocument/2006/docPropsVTypes"/>
</file>