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IJGI |免费全文 |蒙特利尔城市农业的潜力：定量评估</w:t>
      </w:r>
      <w:br/>
      <w:hyperlink r:id="rId7" w:history="1">
        <w:r>
          <w:rPr>
            <w:color w:val="2980b9"/>
            <w:u w:val="single"/>
          </w:rPr>
          <w:t xml:space="preserve">https://www.mdpi.com/2220-9964/3/3/1101</w:t>
        </w:r>
      </w:hyperlink>
    </w:p>
    <w:p>
      <w:pPr>
        <w:pStyle w:val="Heading1"/>
      </w:pPr>
      <w:bookmarkStart w:id="2" w:name="_Toc2"/>
      <w:r>
        <w:t>Article summary:</w:t>
      </w:r>
      <w:bookmarkEnd w:id="2"/>
    </w:p>
    <w:p>
      <w:pPr>
        <w:jc w:val="both"/>
      </w:pPr>
      <w:r>
        <w:rPr/>
        <w:t xml:space="preserve">1. Global population growth has made food security an urgent issue, and urban expansion often takes place near fertile soil which could be useful for agriculture.</w:t>
      </w:r>
    </w:p>
    <w:p>
      <w:pPr>
        <w:jc w:val="both"/>
      </w:pPr>
      <w:r>
        <w:rPr/>
        <w:t xml:space="preserve">2. Urban agriculture (UA) can provide many social and environmental benefits, such as creating green spaces, providing ecosystem services, reducing poverty and hunger, creating new job opportunities, and reducing food miles and carbon footprints.</w:t>
      </w:r>
    </w:p>
    <w:p>
      <w:pPr>
        <w:jc w:val="both"/>
      </w:pPr>
      <w:r>
        <w:rPr/>
        <w:t xml:space="preserve">3. This study aims to investigate the difficulty of Montreal Island meeting its domestic vegetable demand with various urban agricultural systems, simulate how the city might change its land use if forced to be self-sufficient in vegetable production, and create a performance index to evaluate each district's ability to provide recommended vegetable diets to its residents while minimizing the use of hydroponics.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potential of urban agriculture in Montreal Island as a way to increase food security and sustainability. The article is well-researched and provides evidence for its claims from multiple sources including peer-reviewed studies. It also presents both sides of the argument by discussing both the potential benefits and drawbacks of UA systems such as hydroponics.</w:t>
      </w:r>
    </w:p>
    <w:p>
      <w:pPr>
        <w:jc w:val="both"/>
      </w:pPr>
      <w:r>
        <w:rPr/>
        <w:t xml:space="preserve">The article does not appear to have any major biases or one-sided reporting; it presents both sides of the argument fairly without promoting any particular point of view or agenda. It also does not make any unsupported claims or omit any points of consideration that should be taken into account when evaluating UA systems.</w:t>
      </w:r>
    </w:p>
    <w:p>
      <w:pPr>
        <w:jc w:val="both"/>
      </w:pPr>
      <w:r>
        <w:rPr/>
        <w:t xml:space="preserve">The only potential issue with this article is that it does not explore counterarguments in depth; while it mentions some potential risks associated with UA systems such as water pollution or transferring harmful chemicals to humans, it does not discuss these issues in detail or present any counterarguments from opponents of UA systems. However, this is likely due to space constraints rather than bias on the part of the author.</w:t>
      </w:r>
    </w:p>
    <w:p>
      <w:pPr>
        <w:jc w:val="both"/>
      </w:pPr>
      <w:r>
        <w:rPr/>
        <w:t xml:space="preserve">In conclusion, this article appears to be trustworthy and reliable overall; it is well-researched and presents both sides of the argument fairly without promoting any particular point of view or agenda.</w:t>
      </w:r>
    </w:p>
    <w:p>
      <w:pPr>
        <w:pStyle w:val="Heading1"/>
      </w:pPr>
      <w:bookmarkStart w:id="5" w:name="_Toc5"/>
      <w:r>
        <w:t>Topics for further research:</w:t>
      </w:r>
      <w:bookmarkEnd w:id="5"/>
    </w:p>
    <w:p>
      <w:pPr>
        <w:spacing w:after="0"/>
        <w:numPr>
          <w:ilvl w:val="0"/>
          <w:numId w:val="2"/>
        </w:numPr>
      </w:pPr>
      <w:r>
        <w:rPr/>
        <w:t xml:space="preserve">Urban agriculture water pollution</w:t>
      </w:r>
    </w:p>
    <w:p>
      <w:pPr>
        <w:spacing w:after="0"/>
        <w:numPr>
          <w:ilvl w:val="0"/>
          <w:numId w:val="2"/>
        </w:numPr>
      </w:pPr>
      <w:r>
        <w:rPr/>
        <w:t xml:space="preserve">Hydroponics environmental impacts</w:t>
      </w:r>
    </w:p>
    <w:p>
      <w:pPr>
        <w:spacing w:after="0"/>
        <w:numPr>
          <w:ilvl w:val="0"/>
          <w:numId w:val="2"/>
        </w:numPr>
      </w:pPr>
      <w:r>
        <w:rPr/>
        <w:t xml:space="preserve">Urban agriculture sustainability</w:t>
      </w:r>
    </w:p>
    <w:p>
      <w:pPr>
        <w:spacing w:after="0"/>
        <w:numPr>
          <w:ilvl w:val="0"/>
          <w:numId w:val="2"/>
        </w:numPr>
      </w:pPr>
      <w:r>
        <w:rPr/>
        <w:t xml:space="preserve">Urban agriculture food security</w:t>
      </w:r>
    </w:p>
    <w:p>
      <w:pPr>
        <w:spacing w:after="0"/>
        <w:numPr>
          <w:ilvl w:val="0"/>
          <w:numId w:val="2"/>
        </w:numPr>
      </w:pPr>
      <w:r>
        <w:rPr/>
        <w:t xml:space="preserve">Urban agriculture health risks</w:t>
      </w:r>
    </w:p>
    <w:p>
      <w:pPr>
        <w:numPr>
          <w:ilvl w:val="0"/>
          <w:numId w:val="2"/>
        </w:numPr>
      </w:pPr>
      <w:r>
        <w:rPr/>
        <w:t xml:space="preserve">Urban agriculture economic benefits</w:t>
      </w:r>
    </w:p>
    <w:p>
      <w:pPr>
        <w:pStyle w:val="Heading1"/>
      </w:pPr>
      <w:bookmarkStart w:id="6" w:name="_Toc6"/>
      <w:r>
        <w:t>Report location:</w:t>
      </w:r>
      <w:bookmarkEnd w:id="6"/>
    </w:p>
    <w:p>
      <w:hyperlink r:id="rId8" w:history="1">
        <w:r>
          <w:rPr>
            <w:color w:val="2980b9"/>
            <w:u w:val="single"/>
          </w:rPr>
          <w:t xml:space="preserve">https://www.fullpicture.app/item/74129a8165a0a6cd83f0148b8dbc592d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9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0-9964/3/3/1101" TargetMode="External"/><Relationship Id="rId8" Type="http://schemas.openxmlformats.org/officeDocument/2006/relationships/hyperlink" Target="https://www.fullpicture.app/item/74129a8165a0a6cd83f0148b8dbc5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2023-02-28T01:09:35+01:00</dcterms:created>
  <dcterms:modified xsi:type="dcterms:W3CDTF">2023-02-28T01:09:35+01:00</dcterms:modified>
</cp:coreProperties>
</file>

<file path=docProps/custom.xml><?xml version="1.0" encoding="utf-8"?>
<Properties xmlns="http://schemas.openxmlformats.org/officeDocument/2006/custom-properties" xmlns:vt="http://schemas.openxmlformats.org/officeDocument/2006/docPropsVTypes"/>
</file>