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Political polarization on COVID-19 pandemic response in the United States - ScienceDirect</w:t>
      </w:r>
      <w:br/>
      <w:hyperlink r:id="rId7" w:history="1">
        <w:r>
          <w:rPr>
            <w:color w:val="2980b9"/>
            <w:u w:val="single"/>
          </w:rPr>
          <w:t xml:space="preserve">https://www.sciencedirect.com/science/article/pii/S0191886921002671</w:t>
        </w:r>
      </w:hyperlink>
    </w:p>
    <w:p>
      <w:pPr>
        <w:pStyle w:val="Heading1"/>
      </w:pPr>
      <w:bookmarkStart w:id="2" w:name="_Toc2"/>
      <w:r>
        <w:t>Article summary:</w:t>
      </w:r>
      <w:bookmarkEnd w:id="2"/>
    </w:p>
    <w:p>
      <w:pPr>
        <w:jc w:val="both"/>
      </w:pPr>
      <w:r>
        <w:rPr/>
        <w:t xml:space="preserve">1. The public response to the COVID-19 pandemic has been politicized in the US, with liberals perceiving higher risk and being more critical of the government response than conservatives.</w:t>
      </w:r>
    </w:p>
    <w:p>
      <w:pPr>
        <w:jc w:val="both"/>
      </w:pPr>
      <w:r>
        <w:rPr/>
        <w:t xml:space="preserve">2. Political polarization extends beyond attitudes, with liberals consistently reporting engaging in a significantly greater number of health protective behaviors than conservatives.</w:t>
      </w:r>
    </w:p>
    <w:p>
      <w:pPr>
        <w:jc w:val="both"/>
      </w:pPr>
      <w:r>
        <w:rPr/>
        <w:t xml:space="preserve">3. The degree and direction of political polarization over science may depend on the issue, with conservatives showing less trust in and support for science that identifies the environmental and public health impacts of economic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“Political Polarization on COVID-19 Pandemic Response in the United States” is an informative piece that provides insight into how political ideology affects people’s responses to the pandemic. The authors provide evidence that there is a significant degree of political polarization on trust and support for a wide range of COVID-19 public health policies and behaviors such that conservatives/Republicans are generally less supportive than liberals/Democrats. </w:t>
      </w:r>
    </w:p>
    <w:p>
      <w:pPr>
        <w:jc w:val="both"/>
      </w:pPr>
      <w:r>
        <w:rPr/>
        <w:t xml:space="preserve">The article is well written and provides a comprehensive overview of the literature related to political polarization on scientific issues as well as contextual explanations for why this might be occurring during the COVID-19 pandemic. The authors also provide two theoretical reasons to expect a significant degree of political polarization on trust and support for COVID-19 related opinions and behaviors, which they then test using two national studies. </w:t>
      </w:r>
    </w:p>
    <w:p>
      <w:pPr>
        <w:jc w:val="both"/>
      </w:pPr>
      <w:r>
        <w:rPr/>
        <w:t xml:space="preserve">The article does not appear to have any major biases or unsupported claims, although it does focus primarily on US politics which could limit its generalizability to other countries or contexts. Additionally, while the authors do discuss possible drivers of polarization on COVID-19 attitudes and behaviors, they do not explore counterarguments or present both sides equally which could have provided additional insight into their findings. </w:t>
      </w:r>
    </w:p>
    <w:p>
      <w:pPr>
        <w:jc w:val="both"/>
      </w:pPr>
      <w:r>
        <w:rPr/>
        <w:t xml:space="preserve">In conclusion, this article provides an informative overview of how political ideology affects people’s responses to the pandemic, although it could benefit from exploring counterarguments or presenting both sides equally in order to provide a more balanced view of their findings.</w:t>
      </w:r>
    </w:p>
    <w:p>
      <w:pPr>
        <w:pStyle w:val="Heading1"/>
      </w:pPr>
      <w:bookmarkStart w:id="5" w:name="_Toc5"/>
      <w:r>
        <w:t>Topics for further research:</w:t>
      </w:r>
      <w:bookmarkEnd w:id="5"/>
    </w:p>
    <w:p>
      <w:pPr>
        <w:spacing w:after="0"/>
        <w:numPr>
          <w:ilvl w:val="0"/>
          <w:numId w:val="2"/>
        </w:numPr>
      </w:pPr>
      <w:r>
        <w:rPr/>
        <w:t xml:space="preserve">Political polarization on scientific issues</w:t>
      </w:r>
    </w:p>
    <w:p>
      <w:pPr>
        <w:spacing w:after="0"/>
        <w:numPr>
          <w:ilvl w:val="0"/>
          <w:numId w:val="2"/>
        </w:numPr>
      </w:pPr>
      <w:r>
        <w:rPr/>
        <w:t xml:space="preserve">Drivers of political polarization on COVID-19 attitudes</w:t>
      </w:r>
    </w:p>
    <w:p>
      <w:pPr>
        <w:spacing w:after="0"/>
        <w:numPr>
          <w:ilvl w:val="0"/>
          <w:numId w:val="2"/>
        </w:numPr>
      </w:pPr>
      <w:r>
        <w:rPr/>
        <w:t xml:space="preserve">Impact of political ideology on pandemic response</w:t>
      </w:r>
    </w:p>
    <w:p>
      <w:pPr>
        <w:spacing w:after="0"/>
        <w:numPr>
          <w:ilvl w:val="0"/>
          <w:numId w:val="2"/>
        </w:numPr>
      </w:pPr>
      <w:r>
        <w:rPr/>
        <w:t xml:space="preserve">Counterarguments to political polarization on COVID-19</w:t>
      </w:r>
    </w:p>
    <w:p>
      <w:pPr>
        <w:spacing w:after="0"/>
        <w:numPr>
          <w:ilvl w:val="0"/>
          <w:numId w:val="2"/>
        </w:numPr>
      </w:pPr>
      <w:r>
        <w:rPr/>
        <w:t xml:space="preserve">Generalizability of US political polarization to other countries</w:t>
      </w:r>
    </w:p>
    <w:p>
      <w:pPr>
        <w:numPr>
          <w:ilvl w:val="0"/>
          <w:numId w:val="2"/>
        </w:numPr>
      </w:pPr>
      <w:r>
        <w:rPr/>
        <w:t xml:space="preserve">Effects of political polarization on public health policies</w:t>
      </w:r>
    </w:p>
    <w:p>
      <w:pPr>
        <w:pStyle w:val="Heading1"/>
      </w:pPr>
      <w:bookmarkStart w:id="6" w:name="_Toc6"/>
      <w:r>
        <w:t>Report location:</w:t>
      </w:r>
      <w:bookmarkEnd w:id="6"/>
    </w:p>
    <w:p>
      <w:hyperlink r:id="rId8" w:history="1">
        <w:r>
          <w:rPr>
            <w:color w:val="2980b9"/>
            <w:u w:val="single"/>
          </w:rPr>
          <w:t xml:space="preserve">https://www.fullpicture.app/item/7414debcdaf7ed5b0a8af44034ece537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E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86921002671" TargetMode="External"/><Relationship Id="rId8" Type="http://schemas.openxmlformats.org/officeDocument/2006/relationships/hyperlink" Target="https://www.fullpicture.app/item/7414debcdaf7ed5b0a8af44034ece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2023-02-25T18:13:08+01:00</dcterms:created>
  <dcterms:modified xsi:type="dcterms:W3CDTF">2023-02-25T18:13:08+01:00</dcterms:modified>
</cp:coreProperties>
</file>

<file path=docProps/custom.xml><?xml version="1.0" encoding="utf-8"?>
<Properties xmlns="http://schemas.openxmlformats.org/officeDocument/2006/custom-properties" xmlns:vt="http://schemas.openxmlformats.org/officeDocument/2006/docPropsVTypes"/>
</file>