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 Situ Wood Delignification toward Sustainable Applications | Accounts of Materials Research</w:t>
      </w:r>
      <w:br/>
      <w:hyperlink r:id="rId7" w:history="1">
        <w:r>
          <w:rPr>
            <w:color w:val="2980b9"/>
            <w:u w:val="single"/>
          </w:rPr>
          <w:t xml:space="preserve">https://pubs.acs.org/doi/10.1021/accountsmr.1c00075</w:t>
        </w:r>
      </w:hyperlink>
    </w:p>
    <w:p>
      <w:pPr>
        <w:pStyle w:val="Heading1"/>
      </w:pPr>
      <w:bookmarkStart w:id="2" w:name="_Toc2"/>
      <w:r>
        <w:t>Article summary:</w:t>
      </w:r>
      <w:bookmarkEnd w:id="2"/>
    </w:p>
    <w:p>
      <w:pPr>
        <w:jc w:val="both"/>
      </w:pPr>
      <w:r>
        <w:rPr/>
        <w:t xml:space="preserve">1. 木材具有丰富的优势，包括多孔结构、高强度、环保性、可再生性和可降解性，通过化学去木质素可以调节其性能。</w:t>
      </w:r>
    </w:p>
    <w:p>
      <w:pPr>
        <w:jc w:val="both"/>
      </w:pPr>
      <w:r>
        <w:rPr/>
        <w:t xml:space="preserve">2. 化学去木质素是一种吸引人的方法，可以在保持纤维素完整性的同时去除大部分木质素和半纤维素，形成独特的结构。</w:t>
      </w:r>
    </w:p>
    <w:p>
      <w:pPr>
        <w:jc w:val="both"/>
      </w:pPr>
      <w:r>
        <w:rPr/>
        <w:t xml:space="preserve">3. 去木质素后的木材具有可调节的结构和性能，适用于建筑、绿色能源和电子等领域，展示出各种先进功能。</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文章对木材脱木素化技术及其在可持续应用中的潜力进行了全面而深入的讨论，强调了这一技术在推动先进木材技术和基于木材的功能材料和产品方面的重要作用。然而，文章存在一些潜在偏见和片面报道。</w:t>
      </w:r>
    </w:p>
    <w:p>
      <w:pPr>
        <w:jc w:val="both"/>
      </w:pPr>
      <w:r>
        <w:rPr/>
        <w:t xml:space="preserve"/>
      </w:r>
    </w:p>
    <w:p>
      <w:pPr>
        <w:jc w:val="both"/>
      </w:pPr>
      <w:r>
        <w:rPr/>
        <w:t xml:space="preserve">首先，文章没有充分探讨木材脱木素化过程中可能涉及的环境影响和风险。虽然强调了木材作为可再生资源的优势，但并未提及脱木素化过程可能产生的废水、废气等环境问题，以及对周围生态系统可能造成的影响。</w:t>
      </w:r>
    </w:p>
    <w:p>
      <w:pPr>
        <w:jc w:val="both"/>
      </w:pPr>
      <w:r>
        <w:rPr/>
        <w:t xml:space="preserve"/>
      </w:r>
    </w:p>
    <w:p>
      <w:pPr>
        <w:jc w:val="both"/>
      </w:pPr>
      <w:r>
        <w:rPr/>
        <w:t xml:space="preserve">其次，文章未提及对于脱木素化处理后产生的废弃物如何处理和回收利用。由于脱木素化过程会生成大量含有有毒物质的废弃物，如何有效处理这些废弃物是一个重要问题。文章应该更加关注这一点，并提出解决方案。</w:t>
      </w:r>
    </w:p>
    <w:p>
      <w:pPr>
        <w:jc w:val="both"/>
      </w:pPr>
      <w:r>
        <w:rPr/>
        <w:t xml:space="preserve"/>
      </w:r>
    </w:p>
    <w:p>
      <w:pPr>
        <w:jc w:val="both"/>
      </w:pPr>
      <w:r>
        <w:rPr/>
        <w:t xml:space="preserve">此外，文章没有充分探讨脱木素化技术在实际应用中可能遇到的挑战和限制。例如，在工业规模上实现高效率、低成本的脱木素化仍然是一个难题，需要更多研究来解决。</w:t>
      </w:r>
    </w:p>
    <w:p>
      <w:pPr>
        <w:jc w:val="both"/>
      </w:pPr>
      <w:r>
        <w:rPr/>
        <w:t xml:space="preserve"/>
      </w:r>
    </w:p>
    <w:p>
      <w:pPr>
        <w:jc w:val="both"/>
      </w:pPr>
      <w:r>
        <w:rPr/>
        <w:t xml:space="preserve">总之，尽管文章对木材脱木素化技术进行了详细介绍和讨论，但仍存在一些偏见和片面性。作者应该更加全面地考虑到环境影响、废弃物处理、技术挑战等方面，并提出更具体可行性的建议。</w:t>
      </w:r>
    </w:p>
    <w:p>
      <w:pPr>
        <w:pStyle w:val="Heading1"/>
      </w:pPr>
      <w:bookmarkStart w:id="5" w:name="_Toc5"/>
      <w:r>
        <w:t>Topics for further research:</w:t>
      </w:r>
      <w:bookmarkEnd w:id="5"/>
    </w:p>
    <w:p>
      <w:pPr>
        <w:spacing w:after="0"/>
        <w:numPr>
          <w:ilvl w:val="0"/>
          <w:numId w:val="2"/>
        </w:numPr>
      </w:pPr>
      <w:r>
        <w:rPr/>
        <w:t xml:space="preserve">脱木素化技术环境影响
</w:t>
      </w:r>
    </w:p>
    <w:p>
      <w:pPr>
        <w:spacing w:after="0"/>
        <w:numPr>
          <w:ilvl w:val="0"/>
          <w:numId w:val="2"/>
        </w:numPr>
      </w:pPr>
      <w:r>
        <w:rPr/>
        <w:t xml:space="preserve">废弃物处理和回收利用
</w:t>
      </w:r>
    </w:p>
    <w:p>
      <w:pPr>
        <w:spacing w:after="0"/>
        <w:numPr>
          <w:ilvl w:val="0"/>
          <w:numId w:val="2"/>
        </w:numPr>
      </w:pPr>
      <w:r>
        <w:rPr/>
        <w:t xml:space="preserve">脱木素化技术挑战
</w:t>
      </w:r>
    </w:p>
    <w:p>
      <w:pPr>
        <w:spacing w:after="0"/>
        <w:numPr>
          <w:ilvl w:val="0"/>
          <w:numId w:val="2"/>
        </w:numPr>
      </w:pPr>
      <w:r>
        <w:rPr/>
        <w:t xml:space="preserve">高效率低成本脱木素化
</w:t>
      </w:r>
    </w:p>
    <w:p>
      <w:pPr>
        <w:spacing w:after="0"/>
        <w:numPr>
          <w:ilvl w:val="0"/>
          <w:numId w:val="2"/>
        </w:numPr>
      </w:pPr>
      <w:r>
        <w:rPr/>
        <w:t xml:space="preserve">脱木素化技术限制
</w:t>
      </w:r>
    </w:p>
    <w:p>
      <w:pPr>
        <w:numPr>
          <w:ilvl w:val="0"/>
          <w:numId w:val="2"/>
        </w:numPr>
      </w:pPr>
      <w:r>
        <w:rPr/>
        <w:t xml:space="preserve">全面考虑木材脱木素化技术的方面</w:t>
      </w:r>
    </w:p>
    <w:p>
      <w:pPr>
        <w:pStyle w:val="Heading1"/>
      </w:pPr>
      <w:bookmarkStart w:id="6" w:name="_Toc6"/>
      <w:r>
        <w:t>Report location:</w:t>
      </w:r>
      <w:bookmarkEnd w:id="6"/>
    </w:p>
    <w:p>
      <w:hyperlink r:id="rId8" w:history="1">
        <w:r>
          <w:rPr>
            <w:color w:val="2980b9"/>
            <w:u w:val="single"/>
          </w:rPr>
          <w:t xml:space="preserve">https://www.fullpicture.app/item/74207046865bf8128942155f0e4f9cac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D51B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10.1021/accountsmr.1c00075" TargetMode="External"/><Relationship Id="rId8" Type="http://schemas.openxmlformats.org/officeDocument/2006/relationships/hyperlink" Target="https://www.fullpicture.app/item/74207046865bf8128942155f0e4f9ca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2024-07-15T18:58:09+02:00</dcterms:created>
  <dcterms:modified xsi:type="dcterms:W3CDTF">2024-07-15T18:58:09+02:00</dcterms:modified>
</cp:coreProperties>
</file>

<file path=docProps/custom.xml><?xml version="1.0" encoding="utf-8"?>
<Properties xmlns="http://schemas.openxmlformats.org/officeDocument/2006/custom-properties" xmlns:vt="http://schemas.openxmlformats.org/officeDocument/2006/docPropsVTypes"/>
</file>