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Gestural and Prosodic Development Act as Sister Systems and Jointly Pave the Way for Children’s Sociopragmatic Development</w:t>
      </w:r>
      <w:br/>
      <w:hyperlink r:id="rId7" w:history="1">
        <w:r>
          <w:rPr>
            <w:color w:val="2980b9"/>
            <w:u w:val="single"/>
          </w:rPr>
          <w:t xml:space="preserve">https://www.frontiersin.org/articles/10.3389/fpsyg.2019.01259/full</w:t>
        </w:r>
      </w:hyperlink>
    </w:p>
    <w:p>
      <w:pPr>
        <w:pStyle w:val="Heading1"/>
      </w:pPr>
      <w:bookmarkStart w:id="2" w:name="_Toc2"/>
      <w:r>
        <w:t>Article summary:</w:t>
      </w:r>
      <w:bookmarkEnd w:id="2"/>
    </w:p>
    <w:p>
      <w:pPr>
        <w:jc w:val="both"/>
      </w:pPr>
      <w:r>
        <w:rPr/>
        <w:t xml:space="preserve">1. Gestures and speech form an integrated system that jointly conveys relevant meanings, with congruent combinations of iconic gestures and speech being integrated through mutual interactions during language comprehension.</w:t>
      </w:r>
    </w:p>
    <w:p>
      <w:pPr>
        <w:jc w:val="both"/>
      </w:pPr>
      <w:r>
        <w:rPr/>
        <w:t xml:space="preserve">2. Prosody plays a pivotal role within the gesture-speech integration system, with prominent portions of co-speech gestures tending to align with prosodically prominent positions in speech.</w:t>
      </w:r>
    </w:p>
    <w:p>
      <w:pPr>
        <w:jc w:val="both"/>
      </w:pPr>
      <w:r>
        <w:rPr/>
        <w:t xml:space="preserve">3. Prosody and gesture can be regarded as two sides of the same coin in the conveyance of sociopragmatic meaning, with both conveying information related to information structure, speech act information, epistemic stance, or politeness. Infants are sensitive to the temporal synchrony between gestural movements and prosodic patterns, and temporally coordinate their metrically prominent syllables with pointing gestures at the onset of word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"Gestural and Prosodic Development Act as Sister Systems and Jointly Pave the Way for Children’s Sociopragmatic Development" provides an overview of the role of gesture and prosody in communication, specifically in sociopragmatic development. The article highlights the importance of both gesture and prosody in conveying meaning, particularly in relation to information structure, speech act information, epistemic stance, or politeness. The authors argue that these two systems work together to encode sociopragmatic meanings.</w:t>
      </w:r>
    </w:p>
    <w:p>
      <w:pPr>
        <w:jc w:val="both"/>
      </w:pPr>
      <w:r>
        <w:rPr/>
        <w:t xml:space="preserve"/>
      </w:r>
    </w:p>
    <w:p>
      <w:pPr>
        <w:jc w:val="both"/>
      </w:pPr>
      <w:r>
        <w:rPr/>
        <w:t xml:space="preserve">The article is well-researched and provides a comprehensive review of existing literature on the topic. However, there are some potential biases and limitations to consider. Firstly, the article focuses primarily on research conducted in Western cultures and languages. This may limit the generalizability of the findings to other cultures and languages where gestural and prosodic patterns may differ.</w:t>
      </w:r>
    </w:p>
    <w:p>
      <w:pPr>
        <w:jc w:val="both"/>
      </w:pPr>
      <w:r>
        <w:rPr/>
        <w:t xml:space="preserve"/>
      </w:r>
    </w:p>
    <w:p>
      <w:pPr>
        <w:jc w:val="both"/>
      </w:pPr>
      <w:r>
        <w:rPr/>
        <w:t xml:space="preserve">Additionally, while the article acknowledges that gesture and prosody play a role in early language acquisition, it does not fully explore how these systems continue to develop throughout childhood. More research is needed to understand how gesture and prosody contribute to sociopragmatic development beyond infancy.</w:t>
      </w:r>
    </w:p>
    <w:p>
      <w:pPr>
        <w:jc w:val="both"/>
      </w:pPr>
      <w:r>
        <w:rPr/>
        <w:t xml:space="preserve"/>
      </w:r>
    </w:p>
    <w:p>
      <w:pPr>
        <w:jc w:val="both"/>
      </w:pPr>
      <w:r>
        <w:rPr/>
        <w:t xml:space="preserve">Furthermore, while the authors argue that gesture and prosody jointly constitute a precursor system for pragmatic development, they do not fully explore alternative explanations or counterarguments. For example, it is possible that gesture and prosody are simply two separate but complementary systems that contribute independently to sociopragmatic development.</w:t>
      </w:r>
    </w:p>
    <w:p>
      <w:pPr>
        <w:jc w:val="both"/>
      </w:pPr>
      <w:r>
        <w:rPr/>
        <w:t xml:space="preserve"/>
      </w:r>
    </w:p>
    <w:p>
      <w:pPr>
        <w:jc w:val="both"/>
      </w:pPr>
      <w:r>
        <w:rPr/>
        <w:t xml:space="preserve">Overall, while this article provides valuable insights into the role of gesture and prosody in communication and sociopragmatic development, further research is needed to fully understand their contributions beyond infancy and across different cultures/languages.</w:t>
      </w:r>
    </w:p>
    <w:p>
      <w:pPr>
        <w:pStyle w:val="Heading1"/>
      </w:pPr>
      <w:bookmarkStart w:id="5" w:name="_Toc5"/>
      <w:r>
        <w:t>Topics for further research:</w:t>
      </w:r>
      <w:bookmarkEnd w:id="5"/>
    </w:p>
    <w:p>
      <w:pPr>
        <w:spacing w:after="0"/>
        <w:numPr>
          <w:ilvl w:val="0"/>
          <w:numId w:val="2"/>
        </w:numPr>
      </w:pPr>
      <w:r>
        <w:rPr/>
        <w:t xml:space="preserve">Prosodic development in non-Western cultures
</w:t>
      </w:r>
    </w:p>
    <w:p>
      <w:pPr>
        <w:spacing w:after="0"/>
        <w:numPr>
          <w:ilvl w:val="0"/>
          <w:numId w:val="2"/>
        </w:numPr>
      </w:pPr>
      <w:r>
        <w:rPr/>
        <w:t xml:space="preserve">Long-term development of gesture and prosody in sociopragmatic communication
</w:t>
      </w:r>
    </w:p>
    <w:p>
      <w:pPr>
        <w:spacing w:after="0"/>
        <w:numPr>
          <w:ilvl w:val="0"/>
          <w:numId w:val="2"/>
        </w:numPr>
      </w:pPr>
      <w:r>
        <w:rPr/>
        <w:t xml:space="preserve">Cross-cultural differences in gestural and prosodic patterns
</w:t>
      </w:r>
    </w:p>
    <w:p>
      <w:pPr>
        <w:spacing w:after="0"/>
        <w:numPr>
          <w:ilvl w:val="0"/>
          <w:numId w:val="2"/>
        </w:numPr>
      </w:pPr>
      <w:r>
        <w:rPr/>
        <w:t xml:space="preserve">Independent contributions of gesture and prosody to sociopragmatic development
</w:t>
      </w:r>
    </w:p>
    <w:p>
      <w:pPr>
        <w:spacing w:after="0"/>
        <w:numPr>
          <w:ilvl w:val="0"/>
          <w:numId w:val="2"/>
        </w:numPr>
      </w:pPr>
      <w:r>
        <w:rPr/>
        <w:t xml:space="preserve">Role of gesture and prosody in non-verbal communication
</w:t>
      </w:r>
    </w:p>
    <w:p>
      <w:pPr>
        <w:numPr>
          <w:ilvl w:val="0"/>
          <w:numId w:val="2"/>
        </w:numPr>
      </w:pPr>
      <w:r>
        <w:rPr/>
        <w:t xml:space="preserve">Gestural and prosodic cues in social interaction beyond language acquisition</w:t>
      </w:r>
    </w:p>
    <w:p>
      <w:pPr>
        <w:pStyle w:val="Heading1"/>
      </w:pPr>
      <w:bookmarkStart w:id="6" w:name="_Toc6"/>
      <w:r>
        <w:t>Report location:</w:t>
      </w:r>
      <w:bookmarkEnd w:id="6"/>
    </w:p>
    <w:p>
      <w:hyperlink r:id="rId8" w:history="1">
        <w:r>
          <w:rPr>
            <w:color w:val="2980b9"/>
            <w:u w:val="single"/>
          </w:rPr>
          <w:t xml:space="preserve">https://www.fullpicture.app/item/74251eb40b17f5474586b8d72fdfcd33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3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1259/full" TargetMode="External"/><Relationship Id="rId8" Type="http://schemas.openxmlformats.org/officeDocument/2006/relationships/hyperlink" Target="https://www.fullpicture.app/item/74251eb40b17f5474586b8d72fdfc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2024-05-13T23:13:26+02:00</dcterms:created>
  <dcterms:modified xsi:type="dcterms:W3CDTF">2024-05-13T23:13:26+02:00</dcterms:modified>
</cp:coreProperties>
</file>

<file path=docProps/custom.xml><?xml version="1.0" encoding="utf-8"?>
<Properties xmlns="http://schemas.openxmlformats.org/officeDocument/2006/custom-properties" xmlns:vt="http://schemas.openxmlformats.org/officeDocument/2006/docPropsVTypes"/>
</file>