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Timing and mechanisms of Tibetan Plateau uplift | Nature Reviews Earth &amp; Environment</w:t>
      </w:r>
      <w:br/>
      <w:hyperlink r:id="rId7" w:history="1">
        <w:r>
          <w:rPr>
            <w:color w:val="2980b9"/>
            <w:u w:val="single"/>
          </w:rPr>
          <w:t xml:space="preserve">https://www.nature.com/articles/s43017-022-00318-4</w:t>
        </w:r>
      </w:hyperlink>
    </w:p>
    <w:p>
      <w:pPr>
        <w:pStyle w:val="Heading1"/>
      </w:pPr>
      <w:bookmarkStart w:id="2" w:name="_Toc2"/>
      <w:r>
        <w:t>Article summary:</w:t>
      </w:r>
      <w:bookmarkEnd w:id="2"/>
    </w:p>
    <w:p>
      <w:pPr>
        <w:jc w:val="both"/>
      </w:pPr>
      <w:r>
        <w:rPr/>
        <w:t xml:space="preserve">1. The timing and mechanisms of the initial India-Asia collision and the formation of the Tibetan Plateau remain enigmatic.</w:t>
      </w:r>
    </w:p>
    <w:p>
      <w:pPr>
        <w:jc w:val="both"/>
      </w:pPr>
      <w:r>
        <w:rPr/>
        <w:t xml:space="preserve">2. Localized mountain building was initiated during a Cretaceous microcontinent collision event in central Tibet and ocean-continent convergence in southern Tibet.</w:t>
      </w:r>
    </w:p>
    <w:p>
      <w:pPr>
        <w:jc w:val="both"/>
      </w:pPr>
      <w:r>
        <w:rPr/>
        <w:t xml:space="preserve">3. Subduction, delamination, and break-off of Indian and Asian lithosphere were the dominant mechanisms of surface uplift, with spatial variations controlled by inherited lithospheric heterogeneities.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current understanding of the timing and mechanisms of Tibetan Plateau uplift based on geological data and palaeo-altimetric constraints. The article is well-researched, providing detailed information on the spatio-temporal distribution and geodynamic mechanisms of surface uplift in the Tibetan Plateau. It also presents potential future research directions to further explore why surface uplift along suture zones was substantially delayed compared with the time of initial collision.</w:t>
      </w:r>
    </w:p>
    <w:p>
      <w:pPr>
        <w:jc w:val="both"/>
      </w:pPr>
      <w:r>
        <w:rPr/>
        <w:t xml:space="preserve">The article does not appear to be biased or one-sided, as it presents both sides equally without any promotional content or partiality. It also does not appear to have any unsupported claims or missing points of consideration, as all claims are supported by evidence from geological data and palaeo-altimetric constraints. Furthermore, possible risks are noted throughout the article, such as lithospheric heterogeneities impeding uniform deformation during collision.</w:t>
      </w:r>
    </w:p>
    <w:p>
      <w:pPr>
        <w:jc w:val="both"/>
      </w:pPr>
      <w:r>
        <w:rPr/>
        <w:t xml:space="preserve">In conclusion, this article is reliable and trustworthy due to its comprehensive coverage of current understanding regarding timing and mechanisms of Tibetan Plateau uplift based on geological data and palaeo-altimetric constraints.</w:t>
      </w:r>
    </w:p>
    <w:p>
      <w:pPr>
        <w:pStyle w:val="Heading1"/>
      </w:pPr>
      <w:bookmarkStart w:id="5" w:name="_Toc5"/>
      <w:r>
        <w:t>Topics for further research:</w:t>
      </w:r>
      <w:bookmarkEnd w:id="5"/>
    </w:p>
    <w:p>
      <w:pPr>
        <w:spacing w:after="0"/>
        <w:numPr>
          <w:ilvl w:val="0"/>
          <w:numId w:val="2"/>
        </w:numPr>
      </w:pPr>
      <w:r>
        <w:rPr/>
        <w:t xml:space="preserve">Tibetan Plateau tectonic evolution</w:t>
      </w:r>
    </w:p>
    <w:p>
      <w:pPr>
        <w:spacing w:after="0"/>
        <w:numPr>
          <w:ilvl w:val="0"/>
          <w:numId w:val="2"/>
        </w:numPr>
      </w:pPr>
      <w:r>
        <w:rPr/>
        <w:t xml:space="preserve">Palaeo-altimetric constraints</w:t>
      </w:r>
    </w:p>
    <w:p>
      <w:pPr>
        <w:spacing w:after="0"/>
        <w:numPr>
          <w:ilvl w:val="0"/>
          <w:numId w:val="2"/>
        </w:numPr>
      </w:pPr>
      <w:r>
        <w:rPr/>
        <w:t xml:space="preserve">Lithospheric heterogeneities</w:t>
      </w:r>
    </w:p>
    <w:p>
      <w:pPr>
        <w:spacing w:after="0"/>
        <w:numPr>
          <w:ilvl w:val="0"/>
          <w:numId w:val="2"/>
        </w:numPr>
      </w:pPr>
      <w:r>
        <w:rPr/>
        <w:t xml:space="preserve">Surface uplift suture zones</w:t>
      </w:r>
    </w:p>
    <w:p>
      <w:pPr>
        <w:spacing w:after="0"/>
        <w:numPr>
          <w:ilvl w:val="0"/>
          <w:numId w:val="2"/>
        </w:numPr>
      </w:pPr>
      <w:r>
        <w:rPr/>
        <w:t xml:space="preserve">Geodynamic mechanisms of uplift</w:t>
      </w:r>
    </w:p>
    <w:p>
      <w:pPr>
        <w:numPr>
          <w:ilvl w:val="0"/>
          <w:numId w:val="2"/>
        </w:numPr>
      </w:pPr>
      <w:r>
        <w:rPr/>
        <w:t xml:space="preserve">Spatio-temporal distribution of uplift</w:t>
      </w:r>
    </w:p>
    <w:p>
      <w:pPr>
        <w:pStyle w:val="Heading1"/>
      </w:pPr>
      <w:bookmarkStart w:id="6" w:name="_Toc6"/>
      <w:r>
        <w:t>Report location:</w:t>
      </w:r>
      <w:bookmarkEnd w:id="6"/>
    </w:p>
    <w:p>
      <w:hyperlink r:id="rId8" w:history="1">
        <w:r>
          <w:rPr>
            <w:color w:val="2980b9"/>
            <w:u w:val="single"/>
          </w:rPr>
          <w:t xml:space="preserve">https://www.fullpicture.app/item/7460c9286fd1a4be89da52a91b7bd914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D4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017-022-00318-4" TargetMode="External"/><Relationship Id="rId8" Type="http://schemas.openxmlformats.org/officeDocument/2006/relationships/hyperlink" Target="https://www.fullpicture.app/item/7460c9286fd1a4be89da52a91b7bd9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2023-02-19T00:04:12+01:00</dcterms:created>
  <dcterms:modified xsi:type="dcterms:W3CDTF">2023-02-19T00:04:12+01:00</dcterms:modified>
</cp:coreProperties>
</file>

<file path=docProps/custom.xml><?xml version="1.0" encoding="utf-8"?>
<Properties xmlns="http://schemas.openxmlformats.org/officeDocument/2006/custom-properties" xmlns:vt="http://schemas.openxmlformats.org/officeDocument/2006/docPropsVTypes"/>
</file>