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Uncertainties in historical changes and future projections of drought. Part II: model-simulated historical and future drought changes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https://link.springer.com/article/10.1007/s10584-016-1742-x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本文介绍了多篇研究，探讨了历史和未来干旱变化的模拟和预测。</w:t>
      </w:r>
    </w:p>
    <w:p>
      <w:pPr>
        <w:jc w:val="both"/>
      </w:pPr>
      <w:r>
        <w:rPr/>
        <w:t xml:space="preserve">2. 研究表明全球变暖将导致21世纪美国西南部和中部平原地区面临前所未有的干旱风险。</w:t>
      </w:r>
    </w:p>
    <w:p>
      <w:pPr>
        <w:jc w:val="both"/>
      </w:pPr>
      <w:r>
        <w:rPr/>
        <w:t xml:space="preserve">3. 文章提到了一些不确定性，包括气候模型的局限性以及对未来人类活动的不确定性。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很遗憾，由于缺少文章正文内容，我无法对其进行详细的批判性分析。请提供完整的文章内容以便我能够为您提供更准确的见解。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 related to the topic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 in the topic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opportunities associated with the topic
</w:t>
      </w:r>
    </w:p>
    <w:p>
      <w:pPr>
        <w:spacing w:after="0"/>
        <w:numPr>
          <w:ilvl w:val="0"/>
          <w:numId w:val="2"/>
        </w:numPr>
      </w:pPr>
      <w:r>
        <w:rPr/>
        <w:t xml:space="preserve">Relevant policies and regulations related to the topic
</w:t>
      </w:r>
    </w:p>
    <w:p>
      <w:pPr>
        <w:numPr>
          <w:ilvl w:val="0"/>
          <w:numId w:val="2"/>
        </w:numPr>
      </w:pPr>
      <w:r>
        <w:rPr/>
        <w:t xml:space="preserve">Future prospects and implications of the topic.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https://www.fullpicture.app/item/7472d99776240be5c2e28d659069e8ad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9906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0584-016-1742-x" TargetMode="External"/><Relationship Id="rId8" Type="http://schemas.openxmlformats.org/officeDocument/2006/relationships/hyperlink" Target="https://www.fullpicture.app/item/7472d99776240be5c2e28d659069e8a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2023-12-05T12:20:22+01:00</dcterms:created>
  <dcterms:modified xsi:type="dcterms:W3CDTF">2023-12-05T12:20:22+01:00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