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on evaluation method of mud-pumping of cement concrete bridge deck pavement - ScienceDirect</w:t>
      </w:r>
      <w:br/>
      <w:hyperlink r:id="rId7" w:history="1">
        <w:r>
          <w:rPr>
            <w:color w:val="2980b9"/>
            <w:u w:val="single"/>
          </w:rPr>
          <w:t xml:space="preserve">https://www.sciencedirect.com/science/article/pii/S095006181830117X</w:t>
        </w:r>
      </w:hyperlink>
    </w:p>
    <w:p>
      <w:pPr>
        <w:pStyle w:val="Heading1"/>
      </w:pPr>
      <w:bookmarkStart w:id="2" w:name="_Toc2"/>
      <w:r>
        <w:t>Article summary:</w:t>
      </w:r>
      <w:bookmarkEnd w:id="2"/>
    </w:p>
    <w:p>
      <w:pPr>
        <w:jc w:val="both"/>
      </w:pPr>
      <w:r>
        <w:rPr/>
        <w:t xml:space="preserve">1. Initial Surface Absorption Test (ISAT), X-ray CT technology, and fractal theory were used to evaluate mud-pumping distress.</w:t>
      </w:r>
    </w:p>
    <w:p>
      <w:pPr>
        <w:jc w:val="both"/>
      </w:pPr>
      <w:r>
        <w:rPr/>
        <w:t xml:space="preserve">2. Capillary water absorption coefficient is linear relation with the void ratio of volume ≤ 0.1 mm3.</w:t>
      </w:r>
    </w:p>
    <w:p>
      <w:pPr>
        <w:jc w:val="both"/>
      </w:pPr>
      <w:r>
        <w:rPr/>
        <w:t xml:space="preserve">3. The fractal theory reflects the complexity of the internal structure in the asphalt mixture.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“Study on Evaluation Method of Mud-Pumping of Cement Concrete Bridge Deck Pavement” is a reliable source of information as it provides an in-depth analysis of mud-pumping distress and its evaluation methods. The article is well researched and provides evidence for its claims, such as the use of Initial Surface Absorption Test (ISAT), X-ray CT technology, and fractal theory to evaluate mud-pumping distress, as well as the linear relation between capillary water absorption coefficient and void ratio of volume ≤ 0.1 mm3. Furthermore, the article also discusses the influence of voids distribution characteristics on capillary water absorption capability. </w:t>
      </w:r>
    </w:p>
    <w:p>
      <w:pPr>
        <w:jc w:val="both"/>
      </w:pPr>
      <w:r>
        <w:rPr/>
        <w:t xml:space="preserve">However, there are some potential biases that should be noted when reading this article. For example, while it does provide evidence for its claims, it does not explore any counterarguments or present both sides equally; instead, it focuses solely on supporting its own argument without considering any other perspectives or opinions on the matter. Additionally, there may be some promotional content in the article as it only presents one side of the argument without exploring any other possibilities or alternatives that could be used to evaluate mud-pumping distress. </w:t>
      </w:r>
    </w:p>
    <w:p>
      <w:pPr>
        <w:jc w:val="both"/>
      </w:pPr>
      <w:r>
        <w:rPr/>
        <w:t xml:space="preserve">In conclusion, while this article is a reliable source of information regarding mud-pumping distress and its evaluation methods, readers should be aware that there may be some potential biases present in the text which could lead to one-sided reporting or unsupported claims being made without providing sufficient evidence for them.</w:t>
      </w:r>
    </w:p>
    <w:p>
      <w:pPr>
        <w:pStyle w:val="Heading1"/>
      </w:pPr>
      <w:bookmarkStart w:id="5" w:name="_Toc5"/>
      <w:r>
        <w:t>Topics for further research:</w:t>
      </w:r>
      <w:bookmarkEnd w:id="5"/>
    </w:p>
    <w:p>
      <w:pPr>
        <w:spacing w:after="0"/>
        <w:numPr>
          <w:ilvl w:val="0"/>
          <w:numId w:val="2"/>
        </w:numPr>
      </w:pPr>
      <w:r>
        <w:rPr/>
        <w:t xml:space="preserve">Mud-pumping distress evaluation alternatives</w:t>
      </w:r>
    </w:p>
    <w:p>
      <w:pPr>
        <w:spacing w:after="0"/>
        <w:numPr>
          <w:ilvl w:val="0"/>
          <w:numId w:val="2"/>
        </w:numPr>
      </w:pPr>
      <w:r>
        <w:rPr/>
        <w:t xml:space="preserve">Mud-pumping distress evaluation methods comparison</w:t>
      </w:r>
    </w:p>
    <w:p>
      <w:pPr>
        <w:spacing w:after="0"/>
        <w:numPr>
          <w:ilvl w:val="0"/>
          <w:numId w:val="2"/>
        </w:numPr>
      </w:pPr>
      <w:r>
        <w:rPr/>
        <w:t xml:space="preserve">Void ratio of volume ≤ 0.1 mm3</w:t>
      </w:r>
    </w:p>
    <w:p>
      <w:pPr>
        <w:spacing w:after="0"/>
        <w:numPr>
          <w:ilvl w:val="0"/>
          <w:numId w:val="2"/>
        </w:numPr>
      </w:pPr>
      <w:r>
        <w:rPr/>
        <w:t xml:space="preserve">Capillary water absorption coefficient</w:t>
      </w:r>
    </w:p>
    <w:p>
      <w:pPr>
        <w:spacing w:after="0"/>
        <w:numPr>
          <w:ilvl w:val="0"/>
          <w:numId w:val="2"/>
        </w:numPr>
      </w:pPr>
      <w:r>
        <w:rPr/>
        <w:t xml:space="preserve">Voids distribution characteristics</w:t>
      </w:r>
    </w:p>
    <w:p>
      <w:pPr>
        <w:numPr>
          <w:ilvl w:val="0"/>
          <w:numId w:val="2"/>
        </w:numPr>
      </w:pPr>
      <w:r>
        <w:rPr/>
        <w:t xml:space="preserve">X-ray CT technology for mud-pumping distress evaluation</w:t>
      </w:r>
    </w:p>
    <w:p>
      <w:pPr>
        <w:pStyle w:val="Heading1"/>
      </w:pPr>
      <w:bookmarkStart w:id="6" w:name="_Toc6"/>
      <w:r>
        <w:t>Report location:</w:t>
      </w:r>
      <w:bookmarkEnd w:id="6"/>
    </w:p>
    <w:p>
      <w:hyperlink r:id="rId8" w:history="1">
        <w:r>
          <w:rPr>
            <w:color w:val="2980b9"/>
            <w:u w:val="single"/>
          </w:rPr>
          <w:t xml:space="preserve">https://www.fullpicture.app/item/74734168b37cc123d490d1eb01e92d5a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D6B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06181830117X" TargetMode="External"/><Relationship Id="rId8" Type="http://schemas.openxmlformats.org/officeDocument/2006/relationships/hyperlink" Target="https://www.fullpicture.app/item/74734168b37cc123d490d1eb01e92d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2023-02-24T16:33:40+01:00</dcterms:created>
  <dcterms:modified xsi:type="dcterms:W3CDTF">2023-02-24T16:33:40+01:00</dcterms:modified>
</cp:coreProperties>
</file>

<file path=docProps/custom.xml><?xml version="1.0" encoding="utf-8"?>
<Properties xmlns="http://schemas.openxmlformats.org/officeDocument/2006/custom-properties" xmlns:vt="http://schemas.openxmlformats.org/officeDocument/2006/docPropsVTypes"/>
</file>