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Diosmetin Affects Gene Expression on Human Lung Adenocarcinoma Cells - PubMed</w:t>
      </w:r>
      <w:br/>
      <w:hyperlink r:id="rId7" w:history="1">
        <w:r>
          <w:rPr>
            <w:color w:val="2980b9"/>
            <w:u w:val="single"/>
          </w:rPr>
          <w:t xml:space="preserve">https://pubmed.ncbi.nlm.nih.gov/35646118/</w:t>
        </w:r>
      </w:hyperlink>
    </w:p>
    <w:p>
      <w:pPr>
        <w:pStyle w:val="Heading1"/>
      </w:pPr>
      <w:bookmarkStart w:id="2" w:name="_Toc2"/>
      <w:r>
        <w:t>Article summary:</w:t>
      </w:r>
      <w:bookmarkEnd w:id="2"/>
    </w:p>
    <w:p>
      <w:pPr>
        <w:jc w:val="both"/>
      </w:pPr>
      <w:r>
        <w:rPr/>
        <w:t xml:space="preserve">1. This study investigated the effects of diosmetin, a natural flavonoid, on gene expression in human lung adenocarcinoma (LUAD) cells.</w:t>
      </w:r>
    </w:p>
    <w:p>
      <w:pPr>
        <w:jc w:val="both"/>
      </w:pPr>
      <w:r>
        <w:rPr/>
        <w:t xml:space="preserve">2. Diosmetin inhibited proliferation and colony formation of HCC827 and A549 cells.</w:t>
      </w:r>
    </w:p>
    <w:p>
      <w:pPr>
        <w:jc w:val="both"/>
      </w:pPr>
      <w:r>
        <w:rPr/>
        <w:t xml:space="preserve">3. Gene expression profiles revealed that diosmetin can up- or downregulated the expression of mRNAs, microRNAs, and lncRNAs.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such as MTT assay, colony formation assay, DNA microarray, microRNA chromatin immunoprecipitation assay (ChIP), long noncoding RNA (lncRNA) ChIP and quantitative reverse transcription PCR (RT-qPCR). The results are also cross-validated by RT-qPCR to ensure accuracy. Furthermore, bioinformatic tools are used to analyze the data obtained from the experiments. </w:t>
      </w:r>
    </w:p>
    <w:p>
      <w:pPr>
        <w:jc w:val="both"/>
      </w:pPr>
      <w:r>
        <w:rPr/>
        <w:t xml:space="preserve">However, there are some potential biases in the article which should be noted. Firstly, the authors did not explore any counterarguments or alternative explanations for their findings which could have provided a more comprehensive understanding of their results. Secondly, there is no mention of possible risks associated with diosmetin treatment which could be important for readers to consider before using this treatment option. Lastly, the article does not present both sides equally as it only focuses on the positive effects of diosmetin without exploring any potential negative effects it may have on LUAD cells.</w:t>
      </w:r>
    </w:p>
    <w:p>
      <w:pPr>
        <w:pStyle w:val="Heading1"/>
      </w:pPr>
      <w:bookmarkStart w:id="5" w:name="_Toc5"/>
      <w:r>
        <w:t>Topics for further research:</w:t>
      </w:r>
      <w:bookmarkEnd w:id="5"/>
    </w:p>
    <w:p>
      <w:pPr>
        <w:spacing w:after="0"/>
        <w:numPr>
          <w:ilvl w:val="0"/>
          <w:numId w:val="2"/>
        </w:numPr>
      </w:pPr>
      <w:r>
        <w:rPr/>
        <w:t xml:space="preserve">Diosmetin risks</w:t>
      </w:r>
    </w:p>
    <w:p>
      <w:pPr>
        <w:spacing w:after="0"/>
        <w:numPr>
          <w:ilvl w:val="0"/>
          <w:numId w:val="2"/>
        </w:numPr>
      </w:pPr>
      <w:r>
        <w:rPr/>
        <w:t xml:space="preserve">Alternative explanations for diosmetin effects</w:t>
      </w:r>
    </w:p>
    <w:p>
      <w:pPr>
        <w:spacing w:after="0"/>
        <w:numPr>
          <w:ilvl w:val="0"/>
          <w:numId w:val="2"/>
        </w:numPr>
      </w:pPr>
      <w:r>
        <w:rPr/>
        <w:t xml:space="preserve">Negative effects of diosmetin on LUAD cells</w:t>
      </w:r>
    </w:p>
    <w:p>
      <w:pPr>
        <w:spacing w:after="0"/>
        <w:numPr>
          <w:ilvl w:val="0"/>
          <w:numId w:val="2"/>
        </w:numPr>
      </w:pPr>
      <w:r>
        <w:rPr/>
        <w:t xml:space="preserve">Counterarguments to diosmetin treatment</w:t>
      </w:r>
    </w:p>
    <w:p>
      <w:pPr>
        <w:spacing w:after="0"/>
        <w:numPr>
          <w:ilvl w:val="0"/>
          <w:numId w:val="2"/>
        </w:numPr>
      </w:pPr>
      <w:r>
        <w:rPr/>
        <w:t xml:space="preserve">Bioinformatic tools for diosmetin analysis</w:t>
      </w:r>
    </w:p>
    <w:p>
      <w:pPr>
        <w:numPr>
          <w:ilvl w:val="0"/>
          <w:numId w:val="2"/>
        </w:numPr>
      </w:pPr>
      <w:r>
        <w:rPr/>
        <w:t xml:space="preserve">Long noncoding RNA ChIP and diosmetin</w:t>
      </w:r>
    </w:p>
    <w:p>
      <w:pPr>
        <w:pStyle w:val="Heading1"/>
      </w:pPr>
      <w:bookmarkStart w:id="6" w:name="_Toc6"/>
      <w:r>
        <w:t>Report location:</w:t>
      </w:r>
      <w:bookmarkEnd w:id="6"/>
    </w:p>
    <w:p>
      <w:hyperlink r:id="rId8" w:history="1">
        <w:r>
          <w:rPr>
            <w:color w:val="2980b9"/>
            <w:u w:val="single"/>
          </w:rPr>
          <w:t xml:space="preserve">https://www.fullpicture.app/item/747cdd49dd53c365efa4265bd7604c1d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60F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646118/" TargetMode="External"/><Relationship Id="rId8" Type="http://schemas.openxmlformats.org/officeDocument/2006/relationships/hyperlink" Target="https://www.fullpicture.app/item/747cdd49dd53c365efa4265bd7604c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2023-02-23T04:52:58+01:00</dcterms:created>
  <dcterms:modified xsi:type="dcterms:W3CDTF">2023-02-23T04:52:58+01:00</dcterms:modified>
</cp:coreProperties>
</file>

<file path=docProps/custom.xml><?xml version="1.0" encoding="utf-8"?>
<Properties xmlns="http://schemas.openxmlformats.org/officeDocument/2006/custom-properties" xmlns:vt="http://schemas.openxmlformats.org/officeDocument/2006/docPropsVTypes"/>
</file>