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Amino acids contributing to antigenic drift in the infectious bursal disease Birnavirus (IBDV) - ScienceDirect</w:t>
      </w:r>
      <w:br/>
      <w:hyperlink r:id="rId7" w:history="1">
        <w:r>
          <w:rPr>
            <w:color w:val="2980b9"/>
            <w:u w:val="single"/>
          </w:rPr>
          <w:t xml:space="preserve">https://www.sciencedirect.com/science/article/pii/S0042682210006185?via%3Dihub</w:t>
        </w:r>
      </w:hyperlink>
    </w:p>
    <w:p>
      <w:pPr>
        <w:pStyle w:val="Heading1"/>
      </w:pPr>
      <w:bookmarkStart w:id="2" w:name="_Toc2"/>
      <w:r>
        <w:t>Article summary:</w:t>
      </w:r>
      <w:bookmarkEnd w:id="2"/>
    </w:p>
    <w:p>
      <w:pPr>
        <w:jc w:val="both"/>
      </w:pPr>
      <w:r>
        <w:rPr/>
        <w:t xml:space="preserve">1. The article examines the effect of amino acids 222 and 254 on antigenicity of the variant Del-E strain of infectious bursal disease virus (IBDV).</w:t>
      </w:r>
    </w:p>
    <w:p>
      <w:pPr>
        <w:jc w:val="both"/>
      </w:pPr>
      <w:r>
        <w:rPr/>
        <w:t xml:space="preserve">2. Molecular epidemiology was used to identify a virus designated as Del-E-222 that was identical to Del-E except for alanine at position 222, and another virus generated using reverse genetics of the Del-E backbone to create Del-E-254 that contained an asparagine at amino acid 254.</w:t>
      </w:r>
    </w:p>
    <w:p>
      <w:pPr>
        <w:jc w:val="both"/>
      </w:pPr>
      <w:r>
        <w:rPr/>
        <w:t xml:space="preserve">3. Both mutations appear to be contributing to antigenic drift, which is thought to be responsible for the formation of antigenic variant strains of the 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providing evidence for its claims through molecular epidemiology and reverse genetics studies. The article also provides a detailed explanation of how antigenic drift occurs in the infectious bursal disease Birnavirus (IBDV), which is helpful in understanding the potential implications of these mutations on vaccine efficacy. However, there are some areas where more information could have been provided. For example, while it is noted that two substitution mutations (D318G and E323D) were necessary for escape from neutralizing monoclonal antibodies, it would have been useful to provide more detail about how these mutations contribute to antigenic drift. Additionally, while it is noted that several amino acids in VP2 are important for reactivity to neutralizing monoclonal antibodies, there is no discussion about how these amino acids interact with each other or what their individual roles are in contributing to antigenic drift. Furthermore, while it is mentioned that some viruses were able to break through maternal immunity generated by variant vaccines, there is no discussion about whether this was due solely to point mutations or if other factors may have contributed as well. Finally, while the article does provide evidence for its claims through molecular epidemiology and reverse genetics studies, it does not discuss any potential risks associated with these mutations or explore any counterarguments that may exist regarding their contribution to antigenic drift.</w:t>
      </w:r>
    </w:p>
    <w:p>
      <w:pPr>
        <w:pStyle w:val="Heading1"/>
      </w:pPr>
      <w:bookmarkStart w:id="5" w:name="_Toc5"/>
      <w:r>
        <w:t>Topics for further research:</w:t>
      </w:r>
      <w:bookmarkEnd w:id="5"/>
    </w:p>
    <w:p>
      <w:pPr>
        <w:spacing w:after="0"/>
        <w:numPr>
          <w:ilvl w:val="0"/>
          <w:numId w:val="2"/>
        </w:numPr>
      </w:pPr>
      <w:r>
        <w:rPr/>
        <w:t xml:space="preserve">Amino acid interactions in VP2</w:t>
      </w:r>
    </w:p>
    <w:p>
      <w:pPr>
        <w:spacing w:after="0"/>
        <w:numPr>
          <w:ilvl w:val="0"/>
          <w:numId w:val="2"/>
        </w:numPr>
      </w:pPr>
      <w:r>
        <w:rPr/>
        <w:t xml:space="preserve">Role of individual amino acids in antigenic drift</w:t>
      </w:r>
    </w:p>
    <w:p>
      <w:pPr>
        <w:spacing w:after="0"/>
        <w:numPr>
          <w:ilvl w:val="0"/>
          <w:numId w:val="2"/>
        </w:numPr>
      </w:pPr>
      <w:r>
        <w:rPr/>
        <w:t xml:space="preserve">Factors contributing to escape from maternal immunity</w:t>
      </w:r>
    </w:p>
    <w:p>
      <w:pPr>
        <w:spacing w:after="0"/>
        <w:numPr>
          <w:ilvl w:val="0"/>
          <w:numId w:val="2"/>
        </w:numPr>
      </w:pPr>
      <w:r>
        <w:rPr/>
        <w:t xml:space="preserve">Potential risks associated with antigenic drift mutations</w:t>
      </w:r>
    </w:p>
    <w:p>
      <w:pPr>
        <w:spacing w:after="0"/>
        <w:numPr>
          <w:ilvl w:val="0"/>
          <w:numId w:val="2"/>
        </w:numPr>
      </w:pPr>
      <w:r>
        <w:rPr/>
        <w:t xml:space="preserve">Counterarguments regarding antigenic drift</w:t>
      </w:r>
    </w:p>
    <w:p>
      <w:pPr>
        <w:numPr>
          <w:ilvl w:val="0"/>
          <w:numId w:val="2"/>
        </w:numPr>
      </w:pPr>
      <w:r>
        <w:rPr/>
        <w:t xml:space="preserve">Molecular epidemiology of Birnavirus</w:t>
      </w:r>
    </w:p>
    <w:p>
      <w:pPr>
        <w:pStyle w:val="Heading1"/>
      </w:pPr>
      <w:bookmarkStart w:id="6" w:name="_Toc6"/>
      <w:r>
        <w:t>Report location:</w:t>
      </w:r>
      <w:bookmarkEnd w:id="6"/>
    </w:p>
    <w:p>
      <w:hyperlink r:id="rId8" w:history="1">
        <w:r>
          <w:rPr>
            <w:color w:val="2980b9"/>
            <w:u w:val="single"/>
          </w:rPr>
          <w:t xml:space="preserve">https://www.fullpicture.app/item/74951ec4519bee14a9c2e11933520f47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F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2682210006185?via%3Dihub" TargetMode="External"/><Relationship Id="rId8" Type="http://schemas.openxmlformats.org/officeDocument/2006/relationships/hyperlink" Target="https://www.fullpicture.app/item/74951ec4519bee14a9c2e11933520f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2023-02-24T15:02:14+01:00</dcterms:created>
  <dcterms:modified xsi:type="dcterms:W3CDTF">2023-02-24T15:02:14+01:00</dcterms:modified>
</cp:coreProperties>
</file>

<file path=docProps/custom.xml><?xml version="1.0" encoding="utf-8"?>
<Properties xmlns="http://schemas.openxmlformats.org/officeDocument/2006/custom-properties" xmlns:vt="http://schemas.openxmlformats.org/officeDocument/2006/docPropsVTypes"/>
</file>