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Working memory abilities and children's performance in laboratory analogues of classroom activities</w:t>
      </w:r>
      <w:br/>
      <w:hyperlink r:id="rId7" w:history="1">
        <w:r>
          <w:rPr>
            <w:color w:val="2980b9"/>
            <w:u w:val="single"/>
          </w:rPr>
          <w:t xml:space="preserve">https://onlinelibrary-wiley-com.myaccess.library.utoronto.ca/doi/epdf/10.1002/acp.1407</w:t>
        </w:r>
      </w:hyperlink>
    </w:p>
    <w:p>
      <w:pPr>
        <w:pStyle w:val="Heading1"/>
      </w:pPr>
      <w:bookmarkStart w:id="2" w:name="_Toc2"/>
      <w:r>
        <w:t>Article summary:</w:t>
      </w:r>
      <w:bookmarkEnd w:id="2"/>
    </w:p>
    <w:p>
      <w:pPr>
        <w:jc w:val="both"/>
      </w:pPr>
      <w:r>
        <w:rPr/>
        <w:t xml:space="preserve">1. This article examines the relationship between working memory abilities and children's performance in laboratory analogues of classroom activities.</w:t>
      </w:r>
    </w:p>
    <w:p>
      <w:pPr>
        <w:jc w:val="both"/>
      </w:pPr>
      <w:r>
        <w:rPr/>
        <w:t xml:space="preserve">2. It looks at various studies that have been conducted on this topic, including those looking at verbal and visuo-spatial short-term and working memory in children, attentional and executive function behaviors in children with poor working memory, individual differences in integrating information between and within sentences, strategy choices in simple and complex addition, individual differences in working memory capacity, and more.</w:t>
      </w:r>
    </w:p>
    <w:p>
      <w:pPr>
        <w:jc w:val="both"/>
      </w:pPr>
      <w:r>
        <w:rPr/>
        <w:t xml:space="preserve">3. The article also discusses the implications of these findings for educational attainment and provides recommendations for teachers on how to best support students with working memory difficulties.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comprehensive review of research examining the relationship between working memory abilities and children's performance in laboratory analogues of classroom activities. The article is well-researched, citing numerous studies from reputable sources such as Child Development, Journal of Experimental Psychology: General, Neurobiology of Learning and Memory, Journal of Verbal Learning and Verbal Behavior, Applied Cognitive Psychology, Journal of Educational Research, Cortex, Brain and Language, Journal of Experimental Child Psychology, Learning and Individual Differences, Models of Working Memory: Mechanisms of Active Maintenance and Executive Control ,and more.</w:t>
      </w:r>
    </w:p>
    <w:p>
      <w:pPr>
        <w:jc w:val="both"/>
      </w:pPr>
      <w:r>
        <w:rPr/>
        <w:t xml:space="preserve">The article does not appear to be biased or one-sided; it presents both sides equally by providing an overview of the research that has been conducted on this topic as well as discussing the implications for educational attainment. Furthermore, it provides recommendations for teachers on how to best support students with working memory difficulties.</w:t>
      </w:r>
    </w:p>
    <w:p>
      <w:pPr>
        <w:jc w:val="both"/>
      </w:pPr>
      <w:r>
        <w:rPr/>
        <w:t xml:space="preserve">The only potential issue with the article is that it does not explore any counterarguments or alternative perspectives on the topic; however this is understandable given its focus on summarizing existing research rather than presenting a new argument or perspective. </w:t>
      </w:r>
    </w:p>
    <w:p>
      <w:pPr>
        <w:jc w:val="both"/>
      </w:pPr>
      <w:r>
        <w:rPr/>
        <w:t xml:space="preserve">In conclusion, this article appears to be reliable and trustworthy due to its comprehensive coverage of relevant research studies from reputable sources as well as its balanced presentation of both sides without any promotional content or partiality.</w:t>
      </w:r>
    </w:p>
    <w:p>
      <w:pPr>
        <w:pStyle w:val="Heading1"/>
      </w:pPr>
      <w:bookmarkStart w:id="5" w:name="_Toc5"/>
      <w:r>
        <w:t>Topics for further research:</w:t>
      </w:r>
      <w:bookmarkEnd w:id="5"/>
    </w:p>
    <w:p>
      <w:pPr>
        <w:spacing w:after="0"/>
        <w:numPr>
          <w:ilvl w:val="0"/>
          <w:numId w:val="2"/>
        </w:numPr>
      </w:pPr>
      <w:r>
        <w:rPr/>
        <w:t xml:space="preserve">Working memory interventions for children</w:t>
      </w:r>
    </w:p>
    <w:p>
      <w:pPr>
        <w:spacing w:after="0"/>
        <w:numPr>
          <w:ilvl w:val="0"/>
          <w:numId w:val="2"/>
        </w:numPr>
      </w:pPr>
      <w:r>
        <w:rPr/>
        <w:t xml:space="preserve">Working memory and academic achievement</w:t>
      </w:r>
    </w:p>
    <w:p>
      <w:pPr>
        <w:spacing w:after="0"/>
        <w:numPr>
          <w:ilvl w:val="0"/>
          <w:numId w:val="2"/>
        </w:numPr>
      </w:pPr>
      <w:r>
        <w:rPr/>
        <w:t xml:space="preserve">Working memory and executive functioning</w:t>
      </w:r>
    </w:p>
    <w:p>
      <w:pPr>
        <w:spacing w:after="0"/>
        <w:numPr>
          <w:ilvl w:val="0"/>
          <w:numId w:val="2"/>
        </w:numPr>
      </w:pPr>
      <w:r>
        <w:rPr/>
        <w:t xml:space="preserve">Working memory and cognitive development</w:t>
      </w:r>
    </w:p>
    <w:p>
      <w:pPr>
        <w:spacing w:after="0"/>
        <w:numPr>
          <w:ilvl w:val="0"/>
          <w:numId w:val="2"/>
        </w:numPr>
      </w:pPr>
      <w:r>
        <w:rPr/>
        <w:t xml:space="preserve">Working memory and classroom performance</w:t>
      </w:r>
    </w:p>
    <w:p>
      <w:pPr>
        <w:numPr>
          <w:ilvl w:val="0"/>
          <w:numId w:val="2"/>
        </w:numPr>
      </w:pPr>
      <w:r>
        <w:rPr/>
        <w:t xml:space="preserve">Working memory and educational interventions</w:t>
      </w:r>
    </w:p>
    <w:p>
      <w:pPr>
        <w:pStyle w:val="Heading1"/>
      </w:pPr>
      <w:bookmarkStart w:id="6" w:name="_Toc6"/>
      <w:r>
        <w:t>Report location:</w:t>
      </w:r>
      <w:bookmarkEnd w:id="6"/>
    </w:p>
    <w:p>
      <w:hyperlink r:id="rId8" w:history="1">
        <w:r>
          <w:rPr>
            <w:color w:val="2980b9"/>
            <w:u w:val="single"/>
          </w:rPr>
          <w:t xml:space="preserve">https://www.fullpicture.app/item/7495d1be60e8421a7372ae7a285bea57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475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myaccess.library.utoronto.ca/doi/epdf/10.1002/acp.1407" TargetMode="External"/><Relationship Id="rId8" Type="http://schemas.openxmlformats.org/officeDocument/2006/relationships/hyperlink" Target="https://www.fullpicture.app/item/7495d1be60e8421a7372ae7a285bea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2023-03-05T17:09:15+01:00</dcterms:created>
  <dcterms:modified xsi:type="dcterms:W3CDTF">2023-03-05T17:09:15+01:00</dcterms:modified>
</cp:coreProperties>
</file>

<file path=docProps/custom.xml><?xml version="1.0" encoding="utf-8"?>
<Properties xmlns="http://schemas.openxmlformats.org/officeDocument/2006/custom-properties" xmlns:vt="http://schemas.openxmlformats.org/officeDocument/2006/docPropsVTypes"/>
</file>