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Emerging Roles of Microfluidics in Brain Research: From Cerebral Fluids Manipulation to Brain-on-a-Chip and Neuroelectronic Devices Engineering | Chemical Reviews</w:t>
      </w:r>
      <w:br/>
      <w:hyperlink r:id="rId7" w:history="1">
        <w:r>
          <w:rPr>
            <w:color w:val="2980b9"/>
            <w:u w:val="single"/>
          </w:rPr>
          <w:t xml:space="preserve">https://pubs.acs.org/doi/abs/10.1021/acs.chemrev.1c00480</w:t>
        </w:r>
      </w:hyperlink>
    </w:p>
    <w:p>
      <w:pPr>
        <w:pStyle w:val="Heading1"/>
      </w:pPr>
      <w:bookmarkStart w:id="2" w:name="_Toc2"/>
      <w:r>
        <w:t>Article summary:</w:t>
      </w:r>
      <w:bookmarkEnd w:id="2"/>
    </w:p>
    <w:p>
      <w:pPr>
        <w:jc w:val="both"/>
      </w:pPr>
      <w:r>
        <w:rPr/>
        <w:t xml:space="preserve">1. Recent progress in brain research has enabled the manipulation of neuronal activity and the discovery of glymphatic and lymphatic systems in the brain.</w:t>
      </w:r>
    </w:p>
    <w:p>
      <w:pPr>
        <w:jc w:val="both"/>
      </w:pPr>
      <w:r>
        <w:rPr/>
        <w:t xml:space="preserve">2. Microfluidics is an effective approach to address key questions about how neurons interact with essential brain components such as glial cells and blood vessels.</w:t>
      </w:r>
    </w:p>
    <w:p>
      <w:pPr>
        <w:jc w:val="both"/>
      </w:pPr>
      <w:r>
        <w:rPr/>
        <w:t xml:space="preserve">3. This review discusses a range of microfluidic-based approaches that have been developed or can be improved to advance understanding of brain functions.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recent progress made in brain research, particularly focusing on the use of microfluidics to address key questions about how neurons interact with essential brain components such as glial cells and blood vessels. The article is well-structured, providing a clear introduction, discussion, and conclusion. The author also provides detailed information on various topics related to brain research, including neurovascular coupling (NVC), glymphatic pathway, gut–brain axis (GBA), cerebral blood flow (CBF), and cerebrospinal fluid (CSF).</w:t>
      </w:r>
    </w:p>
    <w:p>
      <w:pPr>
        <w:jc w:val="both"/>
      </w:pPr>
      <w:r>
        <w:rPr/>
        <w:t xml:space="preserve">The article appears to be unbiased and presents both sides equally. It does not contain any promotional content or partiality towards any particular point of view. The author also acknowledges potential risks associated with microfluidic-based approaches, such as potential damage to tissue due to high pressure gradients or temperature changes caused by rapid fluid flow.</w:t>
      </w:r>
    </w:p>
    <w:p>
      <w:pPr>
        <w:jc w:val="both"/>
      </w:pPr>
      <w:r>
        <w:rPr/>
        <w:t xml:space="preserve">In general, the article is reliable and trustworthy; however, there are some missing points of consideration that could be explored further. For example, the article does not discuss potential ethical implications associated with using microfluidics for manipulating cerebral fluids or developing neuroelectronic devices for controlling neural activity. Additionally, there is no mention of possible counterarguments or alternative perspectives that could be considered when evaluating the efficacy of microfluidic-based approaches for advancing understanding of brain functions.</w:t>
      </w:r>
    </w:p>
    <w:p>
      <w:pPr>
        <w:pStyle w:val="Heading1"/>
      </w:pPr>
      <w:bookmarkStart w:id="5" w:name="_Toc5"/>
      <w:r>
        <w:t>Topics for further research:</w:t>
      </w:r>
      <w:bookmarkEnd w:id="5"/>
    </w:p>
    <w:p>
      <w:pPr>
        <w:spacing w:after="0"/>
        <w:numPr>
          <w:ilvl w:val="0"/>
          <w:numId w:val="2"/>
        </w:numPr>
      </w:pPr>
      <w:r>
        <w:rPr/>
        <w:t xml:space="preserve">Ethical implications of microfluidics in brain research</w:t>
      </w:r>
    </w:p>
    <w:p>
      <w:pPr>
        <w:spacing w:after="0"/>
        <w:numPr>
          <w:ilvl w:val="0"/>
          <w:numId w:val="2"/>
        </w:numPr>
      </w:pPr>
      <w:r>
        <w:rPr/>
        <w:t xml:space="preserve">Neuroelectronic devices for controlling neural activity</w:t>
      </w:r>
    </w:p>
    <w:p>
      <w:pPr>
        <w:spacing w:after="0"/>
        <w:numPr>
          <w:ilvl w:val="0"/>
          <w:numId w:val="2"/>
        </w:numPr>
      </w:pPr>
      <w:r>
        <w:rPr/>
        <w:t xml:space="preserve">Potential risks of microfluidic-based approaches</w:t>
      </w:r>
    </w:p>
    <w:p>
      <w:pPr>
        <w:spacing w:after="0"/>
        <w:numPr>
          <w:ilvl w:val="0"/>
          <w:numId w:val="2"/>
        </w:numPr>
      </w:pPr>
      <w:r>
        <w:rPr/>
        <w:t xml:space="preserve">Counterarguments to microfluidic-based approaches</w:t>
      </w:r>
    </w:p>
    <w:p>
      <w:pPr>
        <w:spacing w:after="0"/>
        <w:numPr>
          <w:ilvl w:val="0"/>
          <w:numId w:val="2"/>
        </w:numPr>
      </w:pPr>
      <w:r>
        <w:rPr/>
        <w:t xml:space="preserve">Alternative perspectives on microfluidic-based approaches</w:t>
      </w:r>
    </w:p>
    <w:p>
      <w:pPr>
        <w:numPr>
          <w:ilvl w:val="0"/>
          <w:numId w:val="2"/>
        </w:numPr>
      </w:pPr>
      <w:r>
        <w:rPr/>
        <w:t xml:space="preserve">Impact of microfluidics on brain functions</w:t>
      </w:r>
    </w:p>
    <w:p>
      <w:pPr>
        <w:pStyle w:val="Heading1"/>
      </w:pPr>
      <w:bookmarkStart w:id="6" w:name="_Toc6"/>
      <w:r>
        <w:t>Report location:</w:t>
      </w:r>
      <w:bookmarkEnd w:id="6"/>
    </w:p>
    <w:p>
      <w:hyperlink r:id="rId8" w:history="1">
        <w:r>
          <w:rPr>
            <w:color w:val="2980b9"/>
            <w:u w:val="single"/>
          </w:rPr>
          <w:t xml:space="preserve">https://www.fullpicture.app/item/74a3298d8e432a3ef7569c4a263d65fa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7AE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chemrev.1c00480" TargetMode="External"/><Relationship Id="rId8" Type="http://schemas.openxmlformats.org/officeDocument/2006/relationships/hyperlink" Target="https://www.fullpicture.app/item/74a3298d8e432a3ef7569c4a263d65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2023-02-28T14:52:41+01:00</dcterms:created>
  <dcterms:modified xsi:type="dcterms:W3CDTF">2023-02-28T14:52:41+01:00</dcterms:modified>
</cp:coreProperties>
</file>

<file path=docProps/custom.xml><?xml version="1.0" encoding="utf-8"?>
<Properties xmlns="http://schemas.openxmlformats.org/officeDocument/2006/custom-properties" xmlns:vt="http://schemas.openxmlformats.org/officeDocument/2006/docPropsVTypes"/>
</file>