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The Role of the Image and Imagination in Paul Ricoeur’s Metaphor Theory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https://www.researchgate.net/publication/333140057_The_Role_of_the_Image_and_Imagination_in_Paul_Ricoeur's_Metaphor_Theory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Paul Ricoeur's theory of metaphor emphasizes the creative aspect of language, which allows for the production of novel senses through the combination and clash of distant semantic fields.</w:t>
      </w:r>
    </w:p>
    <w:p>
      <w:pPr>
        <w:jc w:val="both"/>
      </w:pPr>
      <w:r>
        <w:rPr/>
        <w:t xml:space="preserve">2. The imagination plays a crucial role in the metaphorical process, providing images and allowing for the assimilation of distant elements to achieve a novel interpretation.</w:t>
      </w:r>
    </w:p>
    <w:p>
      <w:pPr>
        <w:jc w:val="both"/>
      </w:pPr>
      <w:r>
        <w:rPr/>
        <w:t xml:space="preserve">3. Ricoeur compares the metaphor to Kant's schema, which provides an image to a concept, and identifies at least four imaginative functions operative in a metaphor: providing images, seeing "something-as," flowing images in assimilation, and imaginary neutralization.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作为一篇关于保罗·里克尔（Paul Ricoeur）隐喻理论的文章，本文提供了对隐喻创造性和想象力作用的深入分析。然而，本文存在一些潜在的偏见和不足之处。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首先，本文可能存在片面报道的问题。作者只引用了里克尔、马克斯·布莱克（Max Black）、艾弗里·阿姆斯特朗·理查兹（Ivory Armstrong Richards）和门罗·比尔德斯利（Monroe Beardsley）等人的观点来支持自己的主张，但并未探讨其他学者对隐喻理论的不同看法。这种选择性引用可能导致读者对该领域的全貌产生误解。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缺乏对所提出主张的证据支持。例如，在分析想象力作用时，作者提到了“至少四个想象力功能”，但并未给出具体例子或实证研究来支持这些功能。这使得读者难以确定这些功能是否真正存在，并且是否适用于所有类型的隐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似乎没有考虑到可能存在的风险或偏袒。例如，在讨论隐喻如何超越类别边界时，作者没有探讨可能导致歧视或排斥行为的隐喻使用方式。此外，在分析想象力作用时，作者似乎将想象力视为一种纯粹积极、创造性力量，并未考虑到它可能会导致错误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最后，本文也存在一些语言上的问题。例如，在第二段中，“schema”被错误地拼写为“schematic”，这可能会影响读者对该术语含义的理解。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综上所述，尽管本文提供了有价值的洞察力和分析，但仍需要更多证据支持、平衡报道和注意潜在风险等方面进行改进。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scholars' perspectives on metaphor theory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author's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biases in metaphor use
</w:t>
      </w:r>
    </w:p>
    <w:p>
      <w:pPr>
        <w:spacing w:after="0"/>
        <w:numPr>
          <w:ilvl w:val="0"/>
          <w:numId w:val="2"/>
        </w:numPr>
      </w:pPr>
      <w:r>
        <w:rPr/>
        <w:t xml:space="preserve">Negative aspects of imagination and creativity
</w:t>
      </w:r>
    </w:p>
    <w:p>
      <w:pPr>
        <w:spacing w:after="0"/>
        <w:numPr>
          <w:ilvl w:val="0"/>
          <w:numId w:val="2"/>
        </w:numPr>
      </w:pPr>
      <w:r>
        <w:rPr/>
        <w:t xml:space="preserve">Spelling errors and language issues
</w:t>
      </w:r>
    </w:p>
    <w:p>
      <w:pPr>
        <w:numPr>
          <w:ilvl w:val="0"/>
          <w:numId w:val="2"/>
        </w:numPr>
      </w:pPr>
      <w:r>
        <w:rPr/>
        <w:t xml:space="preserve">Need for more balanced reporting and evidence-based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https://www.fullpicture.app/item/74ac3c8d68c67d157f2238d06cfe12d0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B04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33140057_The_Role_of_the_Image_and_Imagination_in_Paul_Ricoeur's_Metaphor_Theory" TargetMode="External"/><Relationship Id="rId8" Type="http://schemas.openxmlformats.org/officeDocument/2006/relationships/hyperlink" Target="https://www.fullpicture.app/item/74ac3c8d68c67d157f2238d06cfe12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2023-12-16T01:30:20+01:00</dcterms:created>
  <dcterms:modified xsi:type="dcterms:W3CDTF">2023-12-16T01:30:20+01:00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