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Color‐Tunable and Stable Copper Iodide Cluster Scintillators for Efficient X‐Ray Imaging - Zhao - Advanced Science - Wiley Online Library</w:t>
      </w:r>
      <w:br/>
      <w:hyperlink r:id="rId7" w:history="1">
        <w:r>
          <w:rPr>
            <w:color w:val="2980b9"/>
            <w:u w:val="single"/>
          </w:rPr>
          <w:t xml:space="preserve">https://onlinelibrary.wiley.com/doi/full/10.1002/advs.202205526</w:t>
        </w:r>
      </w:hyperlink>
    </w:p>
    <w:p>
      <w:pPr>
        <w:pStyle w:val="Heading1"/>
      </w:pPr>
      <w:bookmarkStart w:id="2" w:name="_Toc2"/>
      <w:r>
        <w:t>Article summary:</w:t>
      </w:r>
      <w:bookmarkEnd w:id="2"/>
    </w:p>
    <w:p>
      <w:pPr>
        <w:jc w:val="both"/>
      </w:pPr>
      <w:r>
        <w:rPr/>
        <w:t xml:space="preserve">1. Conventional scintillators often suffer from hygroscopicity due to the existence of strong ionic bonds.</w:t>
      </w:r>
    </w:p>
    <w:p>
      <w:pPr>
        <w:jc w:val="both"/>
      </w:pPr>
      <w:r>
        <w:rPr/>
        <w:t xml:space="preserve">2. Cu–I cluster scintillators have the potential to produce multicolor radioluminescence (RL) covering the entire visible region, and can be tuned for X-ray imaging.</w:t>
      </w:r>
    </w:p>
    <w:p>
      <w:pPr>
        <w:jc w:val="both"/>
      </w:pPr>
      <w:r>
        <w:rPr/>
        <w:t xml:space="preserve">3. Cu(pry) scintillators emit intense yellow RL at 565 nm under X-ray irradiation, with a low detection limit of 55 nGy s−1.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potential of Cu–I cluster scintillators for efficient X-ray imaging. The authors provide evidence for their claims, such as citing relevant research papers and providing detailed descriptions of the mechanisms behind their proposed solution. The article also provides an overview of existing solutions and their drawbacks, which helps to contextualize the need for a new approach. </w:t>
      </w:r>
    </w:p>
    <w:p>
      <w:pPr>
        <w:jc w:val="both"/>
      </w:pPr>
      <w:r>
        <w:rPr/>
        <w:t xml:space="preserve">However, there are some areas where the article could be improved in terms of trustworthiness and reliability. For example, while the authors discuss existing solutions and their drawbacks, they do not explore any potential counterarguments or risks associated with their proposed solution. Additionally, while they cite relevant research papers to support their claims, they do not provide any evidence that these papers have been peer-reviewed or published in reputable journals. Furthermore, there is no discussion of possible biases or partiality in the reporting of this research; it is unclear whether all sides have been presented equally or if any promotional content has been included in order to sway readers towards a particular conclusion. </w:t>
      </w:r>
    </w:p>
    <w:p>
      <w:pPr>
        <w:jc w:val="both"/>
      </w:pPr>
      <w:r>
        <w:rPr/>
        <w:t xml:space="preserve">In conclusion, while this article is generally reliable and trustworthy in its reporting on Cu–I cluster scintillators for efficient X-ray imaging, there are some areas where it could be improved in terms of trustworthiness and reliability.</w:t>
      </w:r>
    </w:p>
    <w:p>
      <w:pPr>
        <w:pStyle w:val="Heading1"/>
      </w:pPr>
      <w:bookmarkStart w:id="5" w:name="_Toc5"/>
      <w:r>
        <w:t>Topics for further research:</w:t>
      </w:r>
      <w:bookmarkEnd w:id="5"/>
    </w:p>
    <w:p>
      <w:pPr>
        <w:spacing w:after="0"/>
        <w:numPr>
          <w:ilvl w:val="0"/>
          <w:numId w:val="2"/>
        </w:numPr>
      </w:pPr>
      <w:r>
        <w:rPr/>
        <w:t xml:space="preserve">Peer-reviewed research papers</w:t>
      </w:r>
    </w:p>
    <w:p>
      <w:pPr>
        <w:spacing w:after="0"/>
        <w:numPr>
          <w:ilvl w:val="0"/>
          <w:numId w:val="2"/>
        </w:numPr>
      </w:pPr>
      <w:r>
        <w:rPr/>
        <w:t xml:space="preserve">Risks associated with Cu–I cluster scintillators</w:t>
      </w:r>
    </w:p>
    <w:p>
      <w:pPr>
        <w:spacing w:after="0"/>
        <w:numPr>
          <w:ilvl w:val="0"/>
          <w:numId w:val="2"/>
        </w:numPr>
      </w:pPr>
      <w:r>
        <w:rPr/>
        <w:t xml:space="preserve">Biases in X-ray imaging research</w:t>
      </w:r>
    </w:p>
    <w:p>
      <w:pPr>
        <w:spacing w:after="0"/>
        <w:numPr>
          <w:ilvl w:val="0"/>
          <w:numId w:val="2"/>
        </w:numPr>
      </w:pPr>
      <w:r>
        <w:rPr/>
        <w:t xml:space="preserve">Potential counterarguments to Cu–I cluster scintillators</w:t>
      </w:r>
    </w:p>
    <w:p>
      <w:pPr>
        <w:spacing w:after="0"/>
        <w:numPr>
          <w:ilvl w:val="0"/>
          <w:numId w:val="2"/>
        </w:numPr>
      </w:pPr>
      <w:r>
        <w:rPr/>
        <w:t xml:space="preserve">Reputable journals for X-ray imaging research</w:t>
      </w:r>
    </w:p>
    <w:p>
      <w:pPr>
        <w:numPr>
          <w:ilvl w:val="0"/>
          <w:numId w:val="2"/>
        </w:numPr>
      </w:pPr>
      <w:r>
        <w:rPr/>
        <w:t xml:space="preserve">Promotional content in X-ray imaging research</w:t>
      </w:r>
    </w:p>
    <w:p>
      <w:pPr>
        <w:pStyle w:val="Heading1"/>
      </w:pPr>
      <w:bookmarkStart w:id="6" w:name="_Toc6"/>
      <w:r>
        <w:t>Report location:</w:t>
      </w:r>
      <w:bookmarkEnd w:id="6"/>
    </w:p>
    <w:p>
      <w:hyperlink r:id="rId8" w:history="1">
        <w:r>
          <w:rPr>
            <w:color w:val="2980b9"/>
            <w:u w:val="single"/>
          </w:rPr>
          <w:t xml:space="preserve">https://www.fullpicture.app/item/75148ce5e2ef7f12505fb117c9a034ab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69E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vs.202205526" TargetMode="External"/><Relationship Id="rId8" Type="http://schemas.openxmlformats.org/officeDocument/2006/relationships/hyperlink" Target="https://www.fullpicture.app/item/75148ce5e2ef7f12505fb117c9a034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2023-02-27T13:21:10+01:00</dcterms:created>
  <dcterms:modified xsi:type="dcterms:W3CDTF">2023-02-27T13:21:10+01:00</dcterms:modified>
</cp:coreProperties>
</file>

<file path=docProps/custom.xml><?xml version="1.0" encoding="utf-8"?>
<Properties xmlns="http://schemas.openxmlformats.org/officeDocument/2006/custom-properties" xmlns:vt="http://schemas.openxmlformats.org/officeDocument/2006/docPropsVTypes"/>
</file>