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multi-process reaction model and underlying mechanisms of 2,4,6-trichlorophenol removal in lab-scale biochar-microorganism augmented ZVI PRBs and field-scale PRBs performance - ScienceDirect</w:t>
      </w:r>
      <w:br/>
      <w:hyperlink r:id="rId7" w:history="1">
        <w:r>
          <w:rPr>
            <w:color w:val="2980b9"/>
            <w:u w:val="single"/>
          </w:rPr>
          <w:t xml:space="preserve">https://www.sciencedirect.com/science/article/pii/S0043135422003761</w:t>
        </w:r>
      </w:hyperlink>
    </w:p>
    <w:p>
      <w:pPr>
        <w:pStyle w:val="Heading1"/>
      </w:pPr>
      <w:bookmarkStart w:id="2" w:name="_Toc2"/>
      <w:r>
        <w:t>Article summary:</w:t>
      </w:r>
      <w:bookmarkEnd w:id="2"/>
    </w:p>
    <w:p>
      <w:pPr>
        <w:jc w:val="both"/>
      </w:pPr>
      <w:r>
        <w:rPr/>
        <w:t xml:space="preserve">1. 本研究开发了一种新型的生物活性炭-微生物增强零价铁渗透反应屏障（PRBs）用于处理受2,4,6-三氯酚（2,4,6-TCP）污染的地下水。实验室和现场测试表明，化学-生物增强显著提高了Bio-PRBs对2,4,6-TCP的阻滞效果。</w:t>
      </w:r>
    </w:p>
    <w:p>
      <w:pPr>
        <w:jc w:val="both"/>
      </w:pPr>
      <w:r>
        <w:rPr/>
        <w:t xml:space="preserve">2. 研究揭示了多源数据校准的多过程反应模型、X射线光电子能谱（XPS）、X射线衍射（XRD）和高通量测序等技术揭示了其潜在机制。</w:t>
      </w:r>
    </w:p>
    <w:p>
      <w:pPr>
        <w:jc w:val="both"/>
      </w:pPr>
      <w:r>
        <w:rPr/>
        <w:t xml:space="preserve">3. 实验结果显示，化学-生物增强显著降低了扩散度a，提高了分布系数Kd、反应速率λ以及一维Bio-PRBs中2,4,6-TCP的一级动力吸附比例。此外，功能多样的细菌Desulfitobacterium在铁氧化物转化中起到关键作用，并且ZVI@CA凝胶颗粒的添加改善了反应液中古菌的多样性和丰富度。</w:t>
      </w:r>
    </w:p>
    <w:p>
      <w:pPr>
        <w:jc w:val="both"/>
      </w:pPr>
      <w:r>
        <w:rPr/>
        <w:t xml:space="preserve"/>
      </w:r>
    </w:p>
    <w:p>
      <w:pPr>
        <w:jc w:val="both"/>
      </w:pPr>
      <w:r>
        <w:rPr/>
        <w:t xml:space="preserve">注意：以上总结是基于对文章标题和摘要的理解，可能并不完全准确。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潜在偏见及其来源：文章没有明确提到作者的背景和利益关系，这可能导致潜在的偏见。如果作者有与研究主题相关的商业或政治利益，他们可能会倾向于支持某种观点或结果。</w:t>
      </w:r>
    </w:p>
    <w:p>
      <w:pPr>
        <w:jc w:val="both"/>
      </w:pPr>
      <w:r>
        <w:rPr/>
        <w:t xml:space="preserve"/>
      </w:r>
    </w:p>
    <w:p>
      <w:pPr>
        <w:jc w:val="both"/>
      </w:pPr>
      <w:r>
        <w:rPr/>
        <w:t xml:space="preserve">2. 片面报道：文章只关注了2,4,6-三氯酚（2,4,6-TCP）去除的效果和机制，而没有提及其他可能存在的问题或挑战。这种片面报道可能导致读者对该技术的实际可行性和适用性缺乏全面的了解。</w:t>
      </w:r>
    </w:p>
    <w:p>
      <w:pPr>
        <w:jc w:val="both"/>
      </w:pPr>
      <w:r>
        <w:rPr/>
        <w:t xml:space="preserve"/>
      </w:r>
    </w:p>
    <w:p>
      <w:pPr>
        <w:jc w:val="both"/>
      </w:pPr>
      <w:r>
        <w:rPr/>
        <w:t xml:space="preserve">3. 无根据的主张：文章中提到化学-生物增强反应模型显著改善了Bio-PRBs对2,4,6-TCP的阻滞效果，但未提供足够的证据来支持这一主张。缺乏实验证据使得读者难以确定该模型是否真正有效。</w:t>
      </w:r>
    </w:p>
    <w:p>
      <w:pPr>
        <w:jc w:val="both"/>
      </w:pPr>
      <w:r>
        <w:rPr/>
        <w:t xml:space="preserve"/>
      </w:r>
    </w:p>
    <w:p>
      <w:pPr>
        <w:jc w:val="both"/>
      </w:pPr>
      <w:r>
        <w:rPr/>
        <w:t xml:space="preserve">4. 缺失的考虑点：文章没有讨论与使用Bio-PRBs技术相关的环境风险和副作用。例如，是否存在任何副产物或有害物质被释放到环境中？这些问题对于评估该技术在实际应用中的可行性和可持续性至关重要。</w:t>
      </w:r>
    </w:p>
    <w:p>
      <w:pPr>
        <w:jc w:val="both"/>
      </w:pPr>
      <w:r>
        <w:rPr/>
        <w:t xml:space="preserve"/>
      </w:r>
    </w:p>
    <w:p>
      <w:pPr>
        <w:jc w:val="both"/>
      </w:pPr>
      <w:r>
        <w:rPr/>
        <w:t xml:space="preserve">5. 所提出主张的缺失证据：文章中提到化学-生物增强反应模型显著改善了Bio-PRBs对2,4,6-TCP的阻滞效果，但未提供足够的实验证据来支持这一主张。没有详细描述实验设计、数据收集和分析方法，使得读者无法评估该研究的可靠性和结果的可重复性。</w:t>
      </w:r>
    </w:p>
    <w:p>
      <w:pPr>
        <w:jc w:val="both"/>
      </w:pPr>
      <w:r>
        <w:rPr/>
        <w:t xml:space="preserve"/>
      </w:r>
    </w:p>
    <w:p>
      <w:pPr>
        <w:jc w:val="both"/>
      </w:pPr>
      <w:r>
        <w:rPr/>
        <w:t xml:space="preserve">6. 未探索的反驳：文章没有探讨其他可能存在的解决方案或技术来处理2,4,6-TCP污染。这种缺乏对比和反驳观点的做法可能导致读者对该技术的优势和局限性缺乏全面的了解。</w:t>
      </w:r>
    </w:p>
    <w:p>
      <w:pPr>
        <w:jc w:val="both"/>
      </w:pPr>
      <w:r>
        <w:rPr/>
        <w:t xml:space="preserve"/>
      </w:r>
    </w:p>
    <w:p>
      <w:pPr>
        <w:jc w:val="both"/>
      </w:pPr>
      <w:r>
        <w:rPr/>
        <w:t xml:space="preserve">7. 宣传内容：文章中使用了一些宣传性语言，如“有希望的技术”、“高效修复”等词汇。这种宣传内容可能会误导读者，并使他们过于乐观地看待该技术的潜力和效果。</w:t>
      </w:r>
    </w:p>
    <w:p>
      <w:pPr>
        <w:jc w:val="both"/>
      </w:pPr>
      <w:r>
        <w:rPr/>
        <w:t xml:space="preserve"/>
      </w:r>
    </w:p>
    <w:p>
      <w:pPr>
        <w:jc w:val="both"/>
      </w:pPr>
      <w:r>
        <w:rPr/>
        <w:t xml:space="preserve">总体而言，上述文章在报道2,4,6-TCP去除技术方面存在一些问题，包括片面报道、无根据的主张、缺失考虑点和证据不足等。为了更全面客观地评估该技术的可行性和效果，需要更多的实验证据和对比研究。此外，作者应该提供更多关于其背景和利益关系的信息，以帮助读者评估潜在的偏见。</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其他可能存在的问题或挑战
</w:t>
      </w:r>
    </w:p>
    <w:p>
      <w:pPr>
        <w:spacing w:after="0"/>
        <w:numPr>
          <w:ilvl w:val="0"/>
          <w:numId w:val="2"/>
        </w:numPr>
      </w:pPr>
      <w:r>
        <w:rPr/>
        <w:t xml:space="preserve">化学-生物增强反应模型的证据
</w:t>
      </w:r>
    </w:p>
    <w:p>
      <w:pPr>
        <w:spacing w:after="0"/>
        <w:numPr>
          <w:ilvl w:val="0"/>
          <w:numId w:val="2"/>
        </w:numPr>
      </w:pPr>
      <w:r>
        <w:rPr/>
        <w:t xml:space="preserve">环境风险和副作用
</w:t>
      </w:r>
    </w:p>
    <w:p>
      <w:pPr>
        <w:spacing w:after="0"/>
        <w:numPr>
          <w:ilvl w:val="0"/>
          <w:numId w:val="2"/>
        </w:numPr>
      </w:pPr>
      <w:r>
        <w:rPr/>
        <w:t xml:space="preserve">实验证据的详细描述
</w:t>
      </w:r>
    </w:p>
    <w:p>
      <w:pPr>
        <w:numPr>
          <w:ilvl w:val="0"/>
          <w:numId w:val="2"/>
        </w:numPr>
      </w:pPr>
      <w:r>
        <w:rPr/>
        <w:t xml:space="preserve">其他解决方案或技术的探讨</w:t>
      </w:r>
    </w:p>
    <w:p>
      <w:pPr>
        <w:pStyle w:val="Heading1"/>
      </w:pPr>
      <w:bookmarkStart w:id="6" w:name="_Toc6"/>
      <w:r>
        <w:t>Report location:</w:t>
      </w:r>
      <w:bookmarkEnd w:id="6"/>
    </w:p>
    <w:p>
      <w:hyperlink r:id="rId8" w:history="1">
        <w:r>
          <w:rPr>
            <w:color w:val="2980b9"/>
            <w:u w:val="single"/>
          </w:rPr>
          <w:t xml:space="preserve">https://www.fullpicture.app/item/7524afb0aea267f5d75c63293b668d7c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9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3761" TargetMode="External"/><Relationship Id="rId8" Type="http://schemas.openxmlformats.org/officeDocument/2006/relationships/hyperlink" Target="https://www.fullpicture.app/item/7524afb0aea267f5d75c63293b668d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2024-04-13T23:20:34+02:00</dcterms:created>
  <dcterms:modified xsi:type="dcterms:W3CDTF">2024-04-13T23:20:34+02:00</dcterms:modified>
</cp:coreProperties>
</file>

<file path=docProps/custom.xml><?xml version="1.0" encoding="utf-8"?>
<Properties xmlns="http://schemas.openxmlformats.org/officeDocument/2006/custom-properties" xmlns:vt="http://schemas.openxmlformats.org/officeDocument/2006/docPropsVTypes"/>
</file>