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Altered microbial resource limitation regulates soil organic carbon sequestration based on ecoenzyme stoichiometry under long‐term tillage systems - Song - 2022 - Land Degradation &amp; Development - Wiley Online Library</w:t>
      </w:r>
      <w:br/>
      <w:hyperlink r:id="rId7" w:history="1">
        <w:r>
          <w:rPr>
            <w:color w:val="2980b9"/>
            <w:u w:val="single"/>
          </w:rPr>
          <w:t xml:space="preserve">https://onlinelibrary.wiley.com/doi/full/10.1002/ldr.4318?saml_referrer=</w:t>
        </w:r>
      </w:hyperlink>
    </w:p>
    <w:p>
      <w:pPr>
        <w:pStyle w:val="Heading1"/>
      </w:pPr>
      <w:bookmarkStart w:id="2" w:name="_Toc2"/>
      <w:r>
        <w:t>Article summary:</w:t>
      </w:r>
      <w:bookmarkEnd w:id="2"/>
    </w:p>
    <w:p>
      <w:pPr>
        <w:jc w:val="both"/>
      </w:pPr>
      <w:r>
        <w:rPr/>
        <w:t xml:space="preserve">1. Soil microbial metabolism is important for regulating soil carbon (C) sequestration, but how soil organic C (SOC) stock responds to changes in microbial resource limitation and microbial C use efficiency (CUE) under long-term tillage systems remains uncertain.</w:t>
      </w:r>
    </w:p>
    <w:p>
      <w:pPr>
        <w:jc w:val="both"/>
      </w:pPr>
      <w:r>
        <w:rPr/>
        <w:t xml:space="preserve">2. Long-term conservation tillage practices can alleviate microbial resource limitation by enhancing available nutrients to promote SOC sequestration.</w:t>
      </w:r>
    </w:p>
    <w:p>
      <w:pPr>
        <w:jc w:val="both"/>
      </w:pPr>
      <w:r>
        <w:rPr/>
        <w:t xml:space="preserve">3. Ecoenzymatic stoichiometry can be used to quantify and visualize microbial metabolic limitations, and the CUE calculated from this model has the same effect as isotope labeling in characterizing exogenous substrate inputs.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effects of long-term tillage systems on soil organic carbon (SOC) stock, with a focus on microbial resource limitation and microbial C use efficiency (CUE). The article is well-researched, with numerous sources cited throughout the text to support its claims. Furthermore, the authors provide detailed explanations of ecoenzymatic stoichiometry and its application in quantifying and visualizing microbial metabolic limitations.</w:t>
      </w:r>
    </w:p>
    <w:p>
      <w:pPr>
        <w:jc w:val="both"/>
      </w:pPr>
      <w:r>
        <w:rPr/>
        <w:t xml:space="preserve">However, there are some potential biases that should be noted. For example, the article does not explore any counterarguments or alternative perspectives on long-term tillage systems or their effects on SOC stock. Additionally, while the authors do discuss possible risks associated with long-term tillage systems, they do not present both sides equally; instead, they focus primarily on the benefits of such systems without providing an equal amount of information about potential drawbacks or risks associated with them. Finally, there is a lack of evidence for some of the claims made in the article; for instance, while it is stated that cover crops have the potential to stimulate C-acquired enzyme activity and inhibit N-acquired enzymes to participate in N fixation in the soil, no evidence is provided to support this claim.</w:t>
      </w:r>
    </w:p>
    <w:p>
      <w:pPr>
        <w:pStyle w:val="Heading1"/>
      </w:pPr>
      <w:bookmarkStart w:id="5" w:name="_Toc5"/>
      <w:r>
        <w:t>Topics for further research:</w:t>
      </w:r>
      <w:bookmarkEnd w:id="5"/>
    </w:p>
    <w:p>
      <w:pPr>
        <w:spacing w:after="0"/>
        <w:numPr>
          <w:ilvl w:val="0"/>
          <w:numId w:val="2"/>
        </w:numPr>
      </w:pPr>
      <w:r>
        <w:rPr/>
        <w:t xml:space="preserve">Long-term tillage systems and soil fertility</w:t>
      </w:r>
    </w:p>
    <w:p>
      <w:pPr>
        <w:spacing w:after="0"/>
        <w:numPr>
          <w:ilvl w:val="0"/>
          <w:numId w:val="2"/>
        </w:numPr>
      </w:pPr>
      <w:r>
        <w:rPr/>
        <w:t xml:space="preserve">Cover crops and soil organic carbon</w:t>
      </w:r>
    </w:p>
    <w:p>
      <w:pPr>
        <w:spacing w:after="0"/>
        <w:numPr>
          <w:ilvl w:val="0"/>
          <w:numId w:val="2"/>
        </w:numPr>
      </w:pPr>
      <w:r>
        <w:rPr/>
        <w:t xml:space="preserve">Microbial resource limitation and tillage systems</w:t>
      </w:r>
    </w:p>
    <w:p>
      <w:pPr>
        <w:spacing w:after="0"/>
        <w:numPr>
          <w:ilvl w:val="0"/>
          <w:numId w:val="2"/>
        </w:numPr>
      </w:pPr>
      <w:r>
        <w:rPr/>
        <w:t xml:space="preserve">Ecoenzymatic stoichiometry and microbial C use efficiency</w:t>
      </w:r>
    </w:p>
    <w:p>
      <w:pPr>
        <w:spacing w:after="0"/>
        <w:numPr>
          <w:ilvl w:val="0"/>
          <w:numId w:val="2"/>
        </w:numPr>
      </w:pPr>
      <w:r>
        <w:rPr/>
        <w:t xml:space="preserve">Effects of long-term tillage systems on soil health</w:t>
      </w:r>
    </w:p>
    <w:p>
      <w:pPr>
        <w:numPr>
          <w:ilvl w:val="0"/>
          <w:numId w:val="2"/>
        </w:numPr>
      </w:pPr>
      <w:r>
        <w:rPr/>
        <w:t xml:space="preserve">Risks associated with long-term tillage systems</w:t>
      </w:r>
    </w:p>
    <w:p>
      <w:pPr>
        <w:pStyle w:val="Heading1"/>
      </w:pPr>
      <w:bookmarkStart w:id="6" w:name="_Toc6"/>
      <w:r>
        <w:t>Report location:</w:t>
      </w:r>
      <w:bookmarkEnd w:id="6"/>
    </w:p>
    <w:p>
      <w:hyperlink r:id="rId8" w:history="1">
        <w:r>
          <w:rPr>
            <w:color w:val="2980b9"/>
            <w:u w:val="single"/>
          </w:rPr>
          <w:t xml:space="preserve">https://www.fullpicture.app/item/753ce7ac963265f7859f3838aea11c9f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379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ldr.4318?saml_referrer=" TargetMode="External"/><Relationship Id="rId8" Type="http://schemas.openxmlformats.org/officeDocument/2006/relationships/hyperlink" Target="https://www.fullpicture.app/item/753ce7ac963265f7859f3838aea11c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2023-02-22T03:28:59+01:00</dcterms:created>
  <dcterms:modified xsi:type="dcterms:W3CDTF">2023-02-22T03:28:59+01:00</dcterms:modified>
</cp:coreProperties>
</file>

<file path=docProps/custom.xml><?xml version="1.0" encoding="utf-8"?>
<Properties xmlns="http://schemas.openxmlformats.org/officeDocument/2006/custom-properties" xmlns:vt="http://schemas.openxmlformats.org/officeDocument/2006/docPropsVTypes"/>
</file>