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转录组学和代谢组学的整合揭示了甲磺酸萘莫司他对横纹肌溶解性急性肾损伤影响的分子机制 - PMC</w:t>
      </w:r>
      <w:br/>
      <w:hyperlink r:id="rId7" w:history="1">
        <w:r>
          <w:rPr>
            <w:color w:val="2980b9"/>
            <w:u w:val="single"/>
          </w:rPr>
          <w:t xml:space="preserve">https://www.ncbi.nlm.nih.gov/pmc/articles/PMC9748812/</w:t>
        </w:r>
      </w:hyperlink>
    </w:p>
    <w:p>
      <w:pPr>
        <w:pStyle w:val="Heading1"/>
      </w:pPr>
      <w:bookmarkStart w:id="2" w:name="_Toc2"/>
      <w:r>
        <w:t>Article summary:</w:t>
      </w:r>
      <w:bookmarkEnd w:id="2"/>
    </w:p>
    <w:p>
      <w:pPr>
        <w:jc w:val="both"/>
      </w:pPr>
      <w:r>
        <w:rPr/>
        <w:t xml:space="preserve">1. 甲磺酸萘莫司他（NM）对横纹肌溶解性急性肾损伤（RIAKI）具有保护作用。</w:t>
      </w:r>
    </w:p>
    <w:p>
      <w:pPr>
        <w:jc w:val="both"/>
      </w:pPr>
      <w:r>
        <w:rPr/>
        <w:t xml:space="preserve">2. 转录组学和代谢组学的整合揭示了NM对RIAKI的分子机制，包括谷胱甘肽代谢调节、炎症反应和铁死亡相关通路。</w:t>
      </w:r>
    </w:p>
    <w:p>
      <w:pPr>
        <w:jc w:val="both"/>
      </w:pPr>
      <w:r>
        <w:rPr/>
        <w:t xml:space="preserve">3. 靶向关键差异表达基因（DEGs）可能成为RIAK的潜在分子疗法。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对于上述文章的详细批判性分析，需要先阅读全文以获取更多信息。以下是一些可能的批判点：</w:t>
      </w:r>
    </w:p>
    <w:p>
      <w:pPr>
        <w:jc w:val="both"/>
      </w:pPr>
      <w:r>
        <w:rPr/>
        <w:t xml:space="preserve"/>
      </w:r>
    </w:p>
    <w:p>
      <w:pPr>
        <w:jc w:val="both"/>
      </w:pPr>
      <w:r>
        <w:rPr/>
        <w:t xml:space="preserve">1. 潜在偏见及其来源：文章没有提及作者的潜在利益冲突或研究资助来源，这可能导致潜在的偏见。</w:t>
      </w:r>
    </w:p>
    <w:p>
      <w:pPr>
        <w:jc w:val="both"/>
      </w:pPr>
      <w:r>
        <w:rPr/>
        <w:t xml:space="preserve"/>
      </w:r>
    </w:p>
    <w:p>
      <w:pPr>
        <w:jc w:val="both"/>
      </w:pPr>
      <w:r>
        <w:rPr/>
        <w:t xml:space="preserve">2. 片面报道：文章只关注了甲磺酸萘莫司他（NM）对横纹肌溶解性急性肾损伤（RIAKI）的影响和作用机制，而没有探讨其他可能的因素或治疗方法。</w:t>
      </w:r>
    </w:p>
    <w:p>
      <w:pPr>
        <w:jc w:val="both"/>
      </w:pPr>
      <w:r>
        <w:rPr/>
        <w:t xml:space="preserve"/>
      </w:r>
    </w:p>
    <w:p>
      <w:pPr>
        <w:jc w:val="both"/>
      </w:pPr>
      <w:r>
        <w:rPr/>
        <w:t xml:space="preserve">3. 无根据的主张：文章声称NM可以保护肾脏免受RIAKI的侵害，但没有提供足够的证据来支持这一主张。缺乏相关实验数据或临床试验结果。</w:t>
      </w:r>
    </w:p>
    <w:p>
      <w:pPr>
        <w:jc w:val="both"/>
      </w:pPr>
      <w:r>
        <w:rPr/>
        <w:t xml:space="preserve"/>
      </w:r>
    </w:p>
    <w:p>
      <w:pPr>
        <w:jc w:val="both"/>
      </w:pPr>
      <w:r>
        <w:rPr/>
        <w:t xml:space="preserve">4. 缺失的考虑点：文章没有讨论NM治疗可能存在的副作用或风险。此外，也没有考虑到个体差异、环境因素等可能影响结果的因素。</w:t>
      </w:r>
    </w:p>
    <w:p>
      <w:pPr>
        <w:jc w:val="both"/>
      </w:pPr>
      <w:r>
        <w:rPr/>
        <w:t xml:space="preserve"/>
      </w:r>
    </w:p>
    <w:p>
      <w:pPr>
        <w:jc w:val="both"/>
      </w:pPr>
      <w:r>
        <w:rPr/>
        <w:t xml:space="preserve">5. 所提出主张的缺失证据：文章提到了一些基因和代谢物表达差异，并声称GCLC是促成NM介导的RIAKI肾脏保护的关键基因。然而，文章没有提供足够的证据来支持这一主张，如功能实验或动物模型研究。</w:t>
      </w:r>
    </w:p>
    <w:p>
      <w:pPr>
        <w:jc w:val="both"/>
      </w:pPr>
      <w:r>
        <w:rPr/>
        <w:t xml:space="preserve"/>
      </w:r>
    </w:p>
    <w:p>
      <w:pPr>
        <w:jc w:val="both"/>
      </w:pPr>
      <w:r>
        <w:rPr/>
        <w:t xml:space="preserve">6. 未探索的反驳：文章没有讨论可能与其主张相矛盾的其他研究结果或观点。这种缺乏对反驳观点的探索可能导致结论的片面性。</w:t>
      </w:r>
    </w:p>
    <w:p>
      <w:pPr>
        <w:jc w:val="both"/>
      </w:pPr>
      <w:r>
        <w:rPr/>
        <w:t xml:space="preserve"/>
      </w:r>
    </w:p>
    <w:p>
      <w:pPr>
        <w:jc w:val="both"/>
      </w:pPr>
      <w:r>
        <w:rPr/>
        <w:t xml:space="preserve">7. 宣传内容和偏袒：文章可能存在宣传甲磺酸萘莫司他（NM）的倾向，而忽略了其他治疗方法或潜在风险。此外，文章中可能存在对NM治疗效果的过度夸大。</w:t>
      </w:r>
    </w:p>
    <w:p>
      <w:pPr>
        <w:jc w:val="both"/>
      </w:pPr>
      <w:r>
        <w:rPr/>
        <w:t xml:space="preserve"/>
      </w:r>
    </w:p>
    <w:p>
      <w:pPr>
        <w:jc w:val="both"/>
      </w:pPr>
      <w:r>
        <w:rPr/>
        <w:t xml:space="preserve">8. 平等呈现双方：文章没有平等地呈现双方观点或证据。只关注了NM对RIAKI的积极影响，而忽略了可能存在的负面影响或争议观点。</w:t>
      </w:r>
    </w:p>
    <w:p>
      <w:pPr>
        <w:jc w:val="both"/>
      </w:pPr>
      <w:r>
        <w:rPr/>
        <w:t xml:space="preserve"/>
      </w:r>
    </w:p>
    <w:p>
      <w:pPr>
        <w:jc w:val="both"/>
      </w:pPr>
      <w:r>
        <w:rPr/>
        <w:t xml:space="preserve">总之，上述文章在提供关于甲磺酸萘莫司他对横纹肌溶解性急性肾损伤影响分子机制的信息时存在一些批判性问题。需要更多实验证据和全面考虑各种因素才能得出准确结论。</w:t>
      </w:r>
    </w:p>
    <w:p>
      <w:pPr>
        <w:pStyle w:val="Heading1"/>
      </w:pPr>
      <w:bookmarkStart w:id="5" w:name="_Toc5"/>
      <w:r>
        <w:t>Topics for further research:</w:t>
      </w:r>
      <w:bookmarkEnd w:id="5"/>
    </w:p>
    <w:p>
      <w:pPr>
        <w:spacing w:after="0"/>
        <w:numPr>
          <w:ilvl w:val="0"/>
          <w:numId w:val="2"/>
        </w:numPr>
      </w:pPr>
      <w:r>
        <w:rPr/>
        <w:t xml:space="preserve">甲磺酸萘莫司他（NM）的潜在利益冲突或研究资助来源
</w:t>
      </w:r>
    </w:p>
    <w:p>
      <w:pPr>
        <w:spacing w:after="0"/>
        <w:numPr>
          <w:ilvl w:val="0"/>
          <w:numId w:val="2"/>
        </w:numPr>
      </w:pPr>
      <w:r>
        <w:rPr/>
        <w:t xml:space="preserve">其他可能的因素或治疗方法对横纹肌溶解性急性肾损伤（RIAKI）的影响
</w:t>
      </w:r>
    </w:p>
    <w:p>
      <w:pPr>
        <w:spacing w:after="0"/>
        <w:numPr>
          <w:ilvl w:val="0"/>
          <w:numId w:val="2"/>
        </w:numPr>
      </w:pPr>
      <w:r>
        <w:rPr/>
        <w:t xml:space="preserve">NM保护肾脏免受RIAKI侵害的证据
</w:t>
      </w:r>
    </w:p>
    <w:p>
      <w:pPr>
        <w:spacing w:after="0"/>
        <w:numPr>
          <w:ilvl w:val="0"/>
          <w:numId w:val="2"/>
        </w:numPr>
      </w:pPr>
      <w:r>
        <w:rPr/>
        <w:t xml:space="preserve">NM治疗可能存在的副作用或风险
</w:t>
      </w:r>
    </w:p>
    <w:p>
      <w:pPr>
        <w:spacing w:after="0"/>
        <w:numPr>
          <w:ilvl w:val="0"/>
          <w:numId w:val="2"/>
        </w:numPr>
      </w:pPr>
      <w:r>
        <w:rPr/>
        <w:t xml:space="preserve">GCLC是促成NM介导的RIAKI肾脏保护的关键基因的证据
</w:t>
      </w:r>
    </w:p>
    <w:p>
      <w:pPr>
        <w:numPr>
          <w:ilvl w:val="0"/>
          <w:numId w:val="2"/>
        </w:numPr>
      </w:pPr>
      <w:r>
        <w:rPr/>
        <w:t xml:space="preserve">与NM治疗效果相矛盾的其他研究结果或观点</w:t>
      </w:r>
    </w:p>
    <w:p>
      <w:pPr>
        <w:pStyle w:val="Heading1"/>
      </w:pPr>
      <w:bookmarkStart w:id="6" w:name="_Toc6"/>
      <w:r>
        <w:t>Report location:</w:t>
      </w:r>
      <w:bookmarkEnd w:id="6"/>
    </w:p>
    <w:p>
      <w:hyperlink r:id="rId8" w:history="1">
        <w:r>
          <w:rPr>
            <w:color w:val="2980b9"/>
            <w:u w:val="single"/>
          </w:rPr>
          <w:t xml:space="preserve">https://www.fullpicture.app/item/758ed6a83de1d121c9cf79016d3cb474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C3F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48812/" TargetMode="External"/><Relationship Id="rId8" Type="http://schemas.openxmlformats.org/officeDocument/2006/relationships/hyperlink" Target="https://www.fullpicture.app/item/758ed6a83de1d121c9cf79016d3cb4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2024-03-31T12:47:52+02:00</dcterms:created>
  <dcterms:modified xsi:type="dcterms:W3CDTF">2024-03-31T12:47:52+02:00</dcterms:modified>
</cp:coreProperties>
</file>

<file path=docProps/custom.xml><?xml version="1.0" encoding="utf-8"?>
<Properties xmlns="http://schemas.openxmlformats.org/officeDocument/2006/custom-properties" xmlns:vt="http://schemas.openxmlformats.org/officeDocument/2006/docPropsVTypes"/>
</file>