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MOF-on-MOF hybrids: Synthesis and applications - ScienceDirect</w:t>
      </w:r>
      <w:br/>
      <w:hyperlink r:id="rId7" w:history="1">
        <w:r>
          <w:rPr>
            <w:color w:val="2980b9"/>
            <w:u w:val="single"/>
          </w:rPr>
          <w:t xml:space="preserve">https://www.sciencedirect.com/science/article/pii/S0010854520311942</w:t>
        </w:r>
      </w:hyperlink>
    </w:p>
    <w:p>
      <w:pPr>
        <w:pStyle w:val="Heading1"/>
      </w:pPr>
      <w:bookmarkStart w:id="2" w:name="_Toc2"/>
      <w:r>
        <w:t>Article summary:</w:t>
      </w:r>
      <w:bookmarkEnd w:id="2"/>
    </w:p>
    <w:p>
      <w:pPr>
        <w:jc w:val="both"/>
      </w:pPr>
      <w:r>
        <w:rPr/>
        <w:t xml:space="preserve">1. MOF-on-MOF hybrids exhibit distinctive properties compared to single MOFs.</w:t>
      </w:r>
    </w:p>
    <w:p>
      <w:pPr>
        <w:jc w:val="both"/>
      </w:pPr>
      <w:r>
        <w:rPr/>
        <w:t xml:space="preserve">2. This review provides a comprehensive summary on the achievements of MOF-on-MOF hybrids, including synthetic strategies and structures, potential applications, and challenges and future directions.</w:t>
      </w:r>
    </w:p>
    <w:p>
      <w:pPr>
        <w:jc w:val="both"/>
      </w:pPr>
      <w:r>
        <w:rPr/>
        <w:t xml:space="preserve">3. Structural parameters of MOFs can be regulated through four strategies: adjusting metal nodes and ligands, controlling morphology, constructing MOF-based hybrids, and fabricating MOFs-derived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advances in the field of MOF-on-MOF hybrids. The article provides an overview of the synthetic strategies/formation mechanisms for these hybrid materials as well as their structural diversity and potential applications. It also discusses challenges and future directions for further development in this area. The article is well researched with numerous references to support its claims. </w:t>
      </w:r>
    </w:p>
    <w:p>
      <w:pPr>
        <w:jc w:val="both"/>
      </w:pPr>
      <w:r>
        <w:rPr/>
        <w:t xml:space="preserve">The article does not appear to have any biases or one-sided reporting; it presents both sides equally by discussing both the advantages and disadvantages of MOF-on-MOF hybrids. There are no unsupported claims or missing points of consideration; all claims are supported by evidence from relevant research studies. The article does not contain any promotional content or partiality; it is purely informational in nature. Possible risks associated with these materials are noted throughout the article, such as toxicity concerns due to their metal components. </w:t>
      </w:r>
    </w:p>
    <w:p>
      <w:pPr>
        <w:jc w:val="both"/>
      </w:pPr>
      <w:r>
        <w:rPr/>
        <w:t xml:space="preserve">In conclusion, this article is reliable and trustworthy in its presentation of information about MOF-on-MOF hybrids.</w:t>
      </w:r>
    </w:p>
    <w:p>
      <w:pPr>
        <w:pStyle w:val="Heading1"/>
      </w:pPr>
      <w:bookmarkStart w:id="5" w:name="_Toc5"/>
      <w:r>
        <w:t>Topics for further research:</w:t>
      </w:r>
      <w:bookmarkEnd w:id="5"/>
    </w:p>
    <w:p>
      <w:pPr>
        <w:spacing w:after="0"/>
        <w:numPr>
          <w:ilvl w:val="0"/>
          <w:numId w:val="2"/>
        </w:numPr>
      </w:pPr>
      <w:r>
        <w:rPr/>
        <w:t xml:space="preserve">MOF-on-MOF hybrid synthesis</w:t>
      </w:r>
    </w:p>
    <w:p>
      <w:pPr>
        <w:spacing w:after="0"/>
        <w:numPr>
          <w:ilvl w:val="0"/>
          <w:numId w:val="2"/>
        </w:numPr>
      </w:pPr>
      <w:r>
        <w:rPr/>
        <w:t xml:space="preserve">MOF-on-MOF hybrid structure</w:t>
      </w:r>
    </w:p>
    <w:p>
      <w:pPr>
        <w:spacing w:after="0"/>
        <w:numPr>
          <w:ilvl w:val="0"/>
          <w:numId w:val="2"/>
        </w:numPr>
      </w:pPr>
      <w:r>
        <w:rPr/>
        <w:t xml:space="preserve">MOF-on-MOF hybrid applications</w:t>
      </w:r>
    </w:p>
    <w:p>
      <w:pPr>
        <w:spacing w:after="0"/>
        <w:numPr>
          <w:ilvl w:val="0"/>
          <w:numId w:val="2"/>
        </w:numPr>
      </w:pPr>
      <w:r>
        <w:rPr/>
        <w:t xml:space="preserve">MOF-on-MOF hybrid toxicity</w:t>
      </w:r>
    </w:p>
    <w:p>
      <w:pPr>
        <w:spacing w:after="0"/>
        <w:numPr>
          <w:ilvl w:val="0"/>
          <w:numId w:val="2"/>
        </w:numPr>
      </w:pPr>
      <w:r>
        <w:rPr/>
        <w:t xml:space="preserve">MOF-on-MOF hybrid challenges</w:t>
      </w:r>
    </w:p>
    <w:p>
      <w:pPr>
        <w:numPr>
          <w:ilvl w:val="0"/>
          <w:numId w:val="2"/>
        </w:numPr>
      </w:pPr>
      <w:r>
        <w:rPr/>
        <w:t xml:space="preserve">MOF-on-MOF hybrid future directions</w:t>
      </w:r>
    </w:p>
    <w:p>
      <w:pPr>
        <w:pStyle w:val="Heading1"/>
      </w:pPr>
      <w:bookmarkStart w:id="6" w:name="_Toc6"/>
      <w:r>
        <w:t>Report location:</w:t>
      </w:r>
      <w:bookmarkEnd w:id="6"/>
    </w:p>
    <w:p>
      <w:hyperlink r:id="rId8" w:history="1">
        <w:r>
          <w:rPr>
            <w:color w:val="2980b9"/>
            <w:u w:val="single"/>
          </w:rPr>
          <w:t xml:space="preserve">https://www.fullpicture.app/item/759477167149ef07c23708aba5923d93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39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854520311942" TargetMode="External"/><Relationship Id="rId8" Type="http://schemas.openxmlformats.org/officeDocument/2006/relationships/hyperlink" Target="https://www.fullpicture.app/item/759477167149ef07c23708aba5923d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2023-02-18T13:59:35+01:00</dcterms:created>
  <dcterms:modified xsi:type="dcterms:W3CDTF">2023-02-18T13:59:35+01:00</dcterms:modified>
</cp:coreProperties>
</file>

<file path=docProps/custom.xml><?xml version="1.0" encoding="utf-8"?>
<Properties xmlns="http://schemas.openxmlformats.org/officeDocument/2006/custom-properties" xmlns:vt="http://schemas.openxmlformats.org/officeDocument/2006/docPropsVTypes"/>
</file>