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仿生闭环可回收，长期耐用，极端条件抵抗，通过可逆絮凝组件实现的消防保护纳米涂层 - Materials Horizons （RSC Publishing）</w:t>
      </w:r>
      <w:br/>
      <w:hyperlink r:id="rId7" w:history="1">
        <w:r>
          <w:rPr>
            <w:color w:val="2980b9"/>
            <w:u w:val="single"/>
          </w:rPr>
          <w:t xml:space="preserve">https://pubs.rsc.org/en/content/articlelanding/2023/mh/d3mh00720k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通过可逆絮凝组件实现的消防保护纳米涂层：文章介绍了一种仿生闭环可回收的消防保护纳米涂层，该涂层利用可逆絮凝组件实现。这种纳米涂层具有长期耐用性和极端条件抵抗能力。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高效的火灾防护性能：研究人员通过实验验证了这种纳米涂层在火灾中的高效防护性能。它可以有效地隔离和保护被涂覆物体，减少火灾对其造成的损害。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可持续发展的应用潜力：由于该纳米涂层具有闭环可回收特性，可以重复使用，并且具有长期耐用性，因此具有较大的应用潜力。这种可持续发展的消防保护技术有助于减少资源浪费并提高安全性。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文章的正文内容。由于该文章的正文内容无法获取，因此无法提供对其潜在偏见及其来源的见解、片面报道、无根据的主张、缺失的考虑点、所提出主张的缺失证据、未探索的反驳、宣传内容，偏袒，是否注意到可能的风险，没有平等地呈现双方等方面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文章的主张是否有根据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文章是否考虑到所有相关因素
</w:t>
      </w:r>
    </w:p>
    <w:p>
      <w:pPr>
        <w:spacing w:after="0"/>
        <w:numPr>
          <w:ilvl w:val="0"/>
          <w:numId w:val="2"/>
        </w:numPr>
      </w:pPr>
      <w:r>
        <w:rPr/>
        <w:t xml:space="preserve">文章提出的主张是否有足够的证据支持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文章是否探索了反驳的观点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文章是否存在宣传内容
</w:t>
      </w:r>
    </w:p>
    <w:p>
      <w:pPr>
        <w:spacing w:after="0"/>
        <w:numPr>
          <w:ilvl w:val="0"/>
          <w:numId w:val="2"/>
        </w:numPr>
      </w:pPr>
      <w:r>
        <w:rPr/>
        <w:t xml:space="preserve">文章是否偏袒某一方
</w:t>
      </w:r>
    </w:p>
    <w:p>
      <w:pPr>
        <w:spacing w:after="0"/>
        <w:numPr>
          <w:ilvl w:val="0"/>
          <w:numId w:val="2"/>
        </w:numPr>
      </w:pPr>
      <w:r>
        <w:rPr/>
        <w:t xml:space="preserve">文章是否注意到可能的风险
1</w:t>
      </w:r>
    </w:p>
    <w:p>
      <w:pPr>
        <w:numPr>
          <w:ilvl w:val="0"/>
          <w:numId w:val="2"/>
        </w:numPr>
      </w:pPr>
      <w:r>
        <w:rPr/>
        <w:t xml:space="preserve">文章是否平等地呈现了双方观点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https://www.fullpicture.app/item/75a7745ad8d7feb01fa0a5805bbf9309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3C4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landing/2023/mh/d3mh00720k" TargetMode="External"/><Relationship Id="rId8" Type="http://schemas.openxmlformats.org/officeDocument/2006/relationships/hyperlink" Target="https://www.fullpicture.app/item/75a7745ad8d7feb01fa0a5805bbf93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2023-08-27T01:11:20+02:00</dcterms:created>
  <dcterms:modified xsi:type="dcterms:W3CDTF">2023-08-27T01:11:20+02:00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