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Human‐Computer Interaction and Education - The Wiley Handbook of Human Computer Interaction - Wiley Online Library</w:t>
      </w:r>
      <w:br/>
      <w:hyperlink r:id="rId7" w:history="1">
        <w:r>
          <w:rPr>
            <w:color w:val="2980b9"/>
            <w:u w:val="single"/>
          </w:rPr>
          <w:t xml:space="preserve">https://onlinelibrary.wiley.com/doi/abs/10.1002/9781118976005.ch38</w:t>
        </w:r>
      </w:hyperlink>
    </w:p>
    <w:p>
      <w:pPr>
        <w:pStyle w:val="Heading1"/>
      </w:pPr>
      <w:bookmarkStart w:id="2" w:name="_Toc2"/>
      <w:r>
        <w:t>Article summary:</w:t>
      </w:r>
      <w:bookmarkEnd w:id="2"/>
    </w:p>
    <w:p>
      <w:pPr>
        <w:jc w:val="both"/>
      </w:pPr>
      <w:r>
        <w:rPr/>
        <w:t xml:space="preserve">1. Human-computer interaction (HCI) intersects with education, particularly in the design of learning technology.</w:t>
      </w:r>
    </w:p>
    <w:p>
      <w:pPr>
        <w:jc w:val="both"/>
      </w:pPr>
      <w:r>
        <w:rPr/>
        <w:t xml:space="preserve">2. The process of design in HCI has been conceptualized and used in the field of education.</w:t>
      </w:r>
    </w:p>
    <w:p>
      <w:pPr>
        <w:jc w:val="both"/>
      </w:pPr>
      <w:r>
        <w:rPr/>
        <w:t xml:space="preserve">3. Different theoretical perspectives influence the design of learning technology, and marrying design processes with relevant learning theories can lead to richer designs.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"Human-Computer Interaction and Education" provides an overview of the intersection between human-computer interaction (HCI) and education. While the article offers some valuable insights, it also exhibits certain biases and limitations that need to be critically analyzed.</w:t>
      </w:r>
    </w:p>
    <w:p>
      <w:pPr>
        <w:jc w:val="both"/>
      </w:pPr>
      <w:r>
        <w:rPr/>
        <w:t xml:space="preserve"/>
      </w:r>
    </w:p>
    <w:p>
      <w:pPr>
        <w:jc w:val="both"/>
      </w:pPr>
      <w:r>
        <w:rPr/>
        <w:t xml:space="preserve">One potential bias in the article is its focus on the positive aspects of HCI in education, without adequately addressing potential drawbacks or risks. The article emphasizes how HCI can inform richer designs of learning technology but fails to mention any potential negative effects or challenges associated with integrating technology into education. This one-sided reporting may lead readers to overlook important considerations when implementing HCI in educational settings.</w:t>
      </w:r>
    </w:p>
    <w:p>
      <w:pPr>
        <w:jc w:val="both"/>
      </w:pPr>
      <w:r>
        <w:rPr/>
        <w:t xml:space="preserve"/>
      </w:r>
    </w:p>
    <w:p>
      <w:pPr>
        <w:jc w:val="both"/>
      </w:pPr>
      <w:r>
        <w:rPr/>
        <w:t xml:space="preserve">Furthermore, the article lacks evidence for some of its claims. For example, it states that different theoretical perspectives influence the design of learning technology but does not provide specific examples or empirical studies to support this claim. Without supporting evidence, these claims remain unsubstantiated and weaken the overall credibility of the article.</w:t>
      </w:r>
    </w:p>
    <w:p>
      <w:pPr>
        <w:jc w:val="both"/>
      </w:pPr>
      <w:r>
        <w:rPr/>
        <w:t xml:space="preserve"/>
      </w:r>
    </w:p>
    <w:p>
      <w:pPr>
        <w:jc w:val="both"/>
      </w:pPr>
      <w:r>
        <w:rPr/>
        <w:t xml:space="preserve">Additionally, there are missing points of consideration in the article. It briefly mentions social issues surrounding the use of technology in different contexts but does not delve into these issues or explore potential solutions. This omission limits a comprehensive understanding of how HCI can address social concerns related to educational technology.</w:t>
      </w:r>
    </w:p>
    <w:p>
      <w:pPr>
        <w:jc w:val="both"/>
      </w:pPr>
      <w:r>
        <w:rPr/>
        <w:t xml:space="preserve"/>
      </w:r>
    </w:p>
    <w:p>
      <w:pPr>
        <w:jc w:val="both"/>
      </w:pPr>
      <w:r>
        <w:rPr/>
        <w:t xml:space="preserve">The article also exhibits promotional content by highlighting the importance of marrying design processes with relevant learning theories. While this may be a valid point, it is presented without considering alternative perspectives or acknowledging potential limitations. By presenting only one viewpoint, the article fails to provide a balanced analysis.</w:t>
      </w:r>
    </w:p>
    <w:p>
      <w:pPr>
        <w:jc w:val="both"/>
      </w:pPr>
      <w:r>
        <w:rPr/>
        <w:t xml:space="preserve"/>
      </w:r>
    </w:p>
    <w:p>
      <w:pPr>
        <w:jc w:val="both"/>
      </w:pPr>
      <w:r>
        <w:rPr/>
        <w:t xml:space="preserve">Moreover, there is a lack of exploration of counterarguments or alternative viewpoints throughout the article. It primarily focuses on how HCI can enhance educational design without critically examining potential criticisms or limitations. This narrow perspective limits readers' ability to form a well-rounded understanding of the topic.</w:t>
      </w:r>
    </w:p>
    <w:p>
      <w:pPr>
        <w:jc w:val="both"/>
      </w:pPr>
      <w:r>
        <w:rPr/>
        <w:t xml:space="preserve"/>
      </w:r>
    </w:p>
    <w:p>
      <w:pPr>
        <w:jc w:val="both"/>
      </w:pPr>
      <w:r>
        <w:rPr/>
        <w:t xml:space="preserve">In terms of partiality, the article seems biased towards promoting HCI as a solution for improving education rather than objectively analyzing its benefits and drawbacks. This bias may stem from an inherent interest in promoting HCI as a field of study or from the authors' own perspectives and experiences.</w:t>
      </w:r>
    </w:p>
    <w:p>
      <w:pPr>
        <w:jc w:val="both"/>
      </w:pPr>
      <w:r>
        <w:rPr/>
        <w:t xml:space="preserve"/>
      </w:r>
    </w:p>
    <w:p>
      <w:pPr>
        <w:jc w:val="both"/>
      </w:pPr>
      <w:r>
        <w:rPr/>
        <w:t xml:space="preserve">Overall, while the article provides an overview of the intersection between HCI and education, it exhibits biases, unsupported claims, missing points of consideration, and promotional content. To present a more comprehensive analysis, future research should address potential risks and drawbacks associated with HCI in education and explore alternative viewpoints to provide a balanced perspective on the topic.</w:t>
      </w:r>
    </w:p>
    <w:p>
      <w:pPr>
        <w:pStyle w:val="Heading1"/>
      </w:pPr>
      <w:bookmarkStart w:id="5" w:name="_Toc5"/>
      <w:r>
        <w:t>Topics for further research:</w:t>
      </w:r>
      <w:bookmarkEnd w:id="5"/>
    </w:p>
    <w:p>
      <w:pPr>
        <w:spacing w:after="0"/>
        <w:numPr>
          <w:ilvl w:val="0"/>
          <w:numId w:val="2"/>
        </w:numPr>
      </w:pPr>
      <w:r>
        <w:rPr/>
        <w:t xml:space="preserve">Negative effects of integrating technology in education
</w:t>
      </w:r>
    </w:p>
    <w:p>
      <w:pPr>
        <w:spacing w:after="0"/>
        <w:numPr>
          <w:ilvl w:val="0"/>
          <w:numId w:val="2"/>
        </w:numPr>
      </w:pPr>
      <w:r>
        <w:rPr/>
        <w:t xml:space="preserve">Challenges of implementing HCI in educational settings
</w:t>
      </w:r>
    </w:p>
    <w:p>
      <w:pPr>
        <w:spacing w:after="0"/>
        <w:numPr>
          <w:ilvl w:val="0"/>
          <w:numId w:val="2"/>
        </w:numPr>
      </w:pPr>
      <w:r>
        <w:rPr/>
        <w:t xml:space="preserve">Social issues surrounding educational technology
</w:t>
      </w:r>
    </w:p>
    <w:p>
      <w:pPr>
        <w:spacing w:after="0"/>
        <w:numPr>
          <w:ilvl w:val="0"/>
          <w:numId w:val="2"/>
        </w:numPr>
      </w:pPr>
      <w:r>
        <w:rPr/>
        <w:t xml:space="preserve">Criticism of marrying design processes with learning theories
</w:t>
      </w:r>
    </w:p>
    <w:p>
      <w:pPr>
        <w:spacing w:after="0"/>
        <w:numPr>
          <w:ilvl w:val="0"/>
          <w:numId w:val="2"/>
        </w:numPr>
      </w:pPr>
      <w:r>
        <w:rPr/>
        <w:t xml:space="preserve">Limitations of HCI in education
</w:t>
      </w:r>
    </w:p>
    <w:p>
      <w:pPr>
        <w:numPr>
          <w:ilvl w:val="0"/>
          <w:numId w:val="2"/>
        </w:numPr>
      </w:pPr>
      <w:r>
        <w:rPr/>
        <w:t xml:space="preserve">Alternative viewpoints on the intersection of HCI and education</w:t>
      </w:r>
    </w:p>
    <w:p>
      <w:pPr>
        <w:pStyle w:val="Heading1"/>
      </w:pPr>
      <w:bookmarkStart w:id="6" w:name="_Toc6"/>
      <w:r>
        <w:t>Report location:</w:t>
      </w:r>
      <w:bookmarkEnd w:id="6"/>
    </w:p>
    <w:p>
      <w:hyperlink r:id="rId8" w:history="1">
        <w:r>
          <w:rPr>
            <w:color w:val="2980b9"/>
            <w:u w:val="single"/>
          </w:rPr>
          <w:t xml:space="preserve">https://www.fullpicture.app/item/75d6f0b44fde103edb0ac58a8e778187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E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9781118976005.ch38" TargetMode="External"/><Relationship Id="rId8" Type="http://schemas.openxmlformats.org/officeDocument/2006/relationships/hyperlink" Target="https://www.fullpicture.app/item/75d6f0b44fde103edb0ac58a8e778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2023-10-25T13:57:47+02:00</dcterms:created>
  <dcterms:modified xsi:type="dcterms:W3CDTF">2023-10-25T13:57:47+02:00</dcterms:modified>
</cp:coreProperties>
</file>

<file path=docProps/custom.xml><?xml version="1.0" encoding="utf-8"?>
<Properties xmlns="http://schemas.openxmlformats.org/officeDocument/2006/custom-properties" xmlns:vt="http://schemas.openxmlformats.org/officeDocument/2006/docPropsVTypes"/>
</file>