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Organization capital and firm life cycle - ScienceDirect</w:t>
      </w:r>
      <w:br/>
      <w:hyperlink r:id="rId7" w:history="1">
        <w:r>
          <w:rPr>
            <w:color w:val="2980b9"/>
            <w:u w:val="single"/>
          </w:rPr>
          <w:t xml:space="preserve">https://www.sciencedirect.com/science/article/pii/S092911991730723X</w:t>
        </w:r>
      </w:hyperlink>
    </w:p>
    <w:p>
      <w:pPr>
        <w:pStyle w:val="Heading1"/>
      </w:pPr>
      <w:bookmarkStart w:id="2" w:name="_Toc2"/>
      <w:r>
        <w:t>Article summary:</w:t>
      </w:r>
      <w:bookmarkEnd w:id="2"/>
    </w:p>
    <w:p>
      <w:pPr>
        <w:jc w:val="both"/>
      </w:pPr>
      <w:r>
        <w:rPr/>
        <w:t xml:space="preserve">1. 组织资本是指公司特定知识的积累，可以提高公司的效率和生产力。它体现在组织实践、流程、系统和文化中。</w:t>
      </w:r>
    </w:p>
    <w:p>
      <w:pPr>
        <w:jc w:val="both"/>
      </w:pPr>
      <w:r>
        <w:rPr/>
        <w:t xml:space="preserve">2. 组织资本在公司的生命周期中起着重要作用，可以形成可持续竞争优势的基础。</w:t>
      </w:r>
    </w:p>
    <w:p>
      <w:pPr>
        <w:jc w:val="both"/>
      </w:pPr>
      <w:r>
        <w:rPr/>
        <w:t xml:space="preserve">3. 公司的生命周期阶段与其组织资本水平相关，高组织资本的公司更有可能处于引入阶段，而低组织资本的公司更有可能处于成长或成熟阶段。</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这篇文章探讨了组织资本与公司生命周期之间的关系。文章指出，组织资本是公司特定知识的积累，可以提高公司的效率和生产力。作者还提到了先前研究表明，投资于组织资本是可持续竞争优势的基础。</w:t>
      </w:r>
    </w:p>
    <w:p>
      <w:pPr>
        <w:jc w:val="both"/>
      </w:pPr>
      <w:r>
        <w:rPr/>
        <w:t xml:space="preserve"/>
      </w:r>
    </w:p>
    <w:p>
      <w:pPr>
        <w:jc w:val="both"/>
      </w:pPr>
      <w:r>
        <w:rPr/>
        <w:t xml:space="preserve">然而，这篇文章存在一些潜在的偏见和不足之处。首先，文章没有提供足够的证据来支持其主张。虽然引用了一些先前研究，但并没有详细说明这些研究是如何得出结论的。此外，文章也没有探讨可能存在的其他因素对公司生命周期的影响。</w:t>
      </w:r>
    </w:p>
    <w:p>
      <w:pPr>
        <w:jc w:val="both"/>
      </w:pPr>
      <w:r>
        <w:rPr/>
        <w:t xml:space="preserve"/>
      </w:r>
    </w:p>
    <w:p>
      <w:pPr>
        <w:jc w:val="both"/>
      </w:pPr>
      <w:r>
        <w:rPr/>
        <w:t xml:space="preserve">其次，文章只关注了组织资本对公司生命周期中不同阶段的影响，并未考虑其他重要因素。例如，市场需求、技术变革和竞争环境等因素也可能对公司生命周期产生重要影响。忽略这些因素可能导致对问题的片面报道。</w:t>
      </w:r>
    </w:p>
    <w:p>
      <w:pPr>
        <w:jc w:val="both"/>
      </w:pPr>
      <w:r>
        <w:rPr/>
        <w:t xml:space="preserve"/>
      </w:r>
    </w:p>
    <w:p>
      <w:pPr>
        <w:jc w:val="both"/>
      </w:pPr>
      <w:r>
        <w:rPr/>
        <w:t xml:space="preserve">此外，在讨论组织资本对公司生命周期的影响时，文章没有充分考虑到风险和不确定性。在现实世界中，公司面临着各种风险和挑战，这可能会影响它们在不同生命周期阶段的表现。文章没有提供关于如何应对这些风险和挑战的建议。</w:t>
      </w:r>
    </w:p>
    <w:p>
      <w:pPr>
        <w:jc w:val="both"/>
      </w:pPr>
      <w:r>
        <w:rPr/>
        <w:t xml:space="preserve"/>
      </w:r>
    </w:p>
    <w:p>
      <w:pPr>
        <w:jc w:val="both"/>
      </w:pPr>
      <w:r>
        <w:rPr/>
        <w:t xml:space="preserve">最后，文章没有平等地呈现双方观点。它只关注了组织资本对公司生命周期的积极影响，而忽略了可能存在的负面影响。这种偏袒可能导致读者对问题的理解不完整。</w:t>
      </w:r>
    </w:p>
    <w:p>
      <w:pPr>
        <w:jc w:val="both"/>
      </w:pPr>
      <w:r>
        <w:rPr/>
        <w:t xml:space="preserve"/>
      </w:r>
    </w:p>
    <w:p>
      <w:pPr>
        <w:jc w:val="both"/>
      </w:pPr>
      <w:r>
        <w:rPr/>
        <w:t xml:space="preserve">总之，尽管这篇文章提出了一个有趣的观点，但它存在一些潜在的偏见和不足之处。未来的研究可以进一步探讨组织资本与公司生命周期之间的复杂关系，并考虑到更多因素和风险。</w:t>
      </w:r>
    </w:p>
    <w:p>
      <w:pPr>
        <w:pStyle w:val="Heading1"/>
      </w:pPr>
      <w:bookmarkStart w:id="5" w:name="_Toc5"/>
      <w:r>
        <w:t>Topics for further research:</w:t>
      </w:r>
      <w:bookmarkEnd w:id="5"/>
    </w:p>
    <w:p>
      <w:pPr>
        <w:spacing w:after="0"/>
        <w:numPr>
          <w:ilvl w:val="0"/>
          <w:numId w:val="2"/>
        </w:numPr>
      </w:pPr>
      <w:r>
        <w:rPr/>
        <w:t xml:space="preserve">组织资本的定义和作用
</w:t>
      </w:r>
    </w:p>
    <w:p>
      <w:pPr>
        <w:spacing w:after="0"/>
        <w:numPr>
          <w:ilvl w:val="0"/>
          <w:numId w:val="2"/>
        </w:numPr>
      </w:pPr>
      <w:r>
        <w:rPr/>
        <w:t xml:space="preserve">公司生命周期的其他影响因素
</w:t>
      </w:r>
    </w:p>
    <w:p>
      <w:pPr>
        <w:spacing w:after="0"/>
        <w:numPr>
          <w:ilvl w:val="0"/>
          <w:numId w:val="2"/>
        </w:numPr>
      </w:pPr>
      <w:r>
        <w:rPr/>
        <w:t xml:space="preserve">组织资本在不同生命周期阶段的具体影响
</w:t>
      </w:r>
    </w:p>
    <w:p>
      <w:pPr>
        <w:spacing w:after="0"/>
        <w:numPr>
          <w:ilvl w:val="0"/>
          <w:numId w:val="2"/>
        </w:numPr>
      </w:pPr>
      <w:r>
        <w:rPr/>
        <w:t xml:space="preserve">公司面临的风险和挑战
</w:t>
      </w:r>
    </w:p>
    <w:p>
      <w:pPr>
        <w:spacing w:after="0"/>
        <w:numPr>
          <w:ilvl w:val="0"/>
          <w:numId w:val="2"/>
        </w:numPr>
      </w:pPr>
      <w:r>
        <w:rPr/>
        <w:t xml:space="preserve">组织资本的负面影响
</w:t>
      </w:r>
    </w:p>
    <w:p>
      <w:pPr>
        <w:numPr>
          <w:ilvl w:val="0"/>
          <w:numId w:val="2"/>
        </w:numPr>
      </w:pPr>
      <w:r>
        <w:rPr/>
        <w:t xml:space="preserve">未来研究的方向和建议</w:t>
      </w:r>
    </w:p>
    <w:p>
      <w:pPr>
        <w:pStyle w:val="Heading1"/>
      </w:pPr>
      <w:bookmarkStart w:id="6" w:name="_Toc6"/>
      <w:r>
        <w:t>Report location:</w:t>
      </w:r>
      <w:bookmarkEnd w:id="6"/>
    </w:p>
    <w:p>
      <w:hyperlink r:id="rId8" w:history="1">
        <w:r>
          <w:rPr>
            <w:color w:val="2980b9"/>
            <w:u w:val="single"/>
          </w:rPr>
          <w:t xml:space="preserve">https://www.fullpicture.app/item/75f0ffb867f08078e1871065aea00b39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04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911991730723X" TargetMode="External"/><Relationship Id="rId8" Type="http://schemas.openxmlformats.org/officeDocument/2006/relationships/hyperlink" Target="https://www.fullpicture.app/item/75f0ffb867f08078e1871065aea00b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2023-10-09T06:06:00+02:00</dcterms:created>
  <dcterms:modified xsi:type="dcterms:W3CDTF">2023-10-09T06:06:00+02:00</dcterms:modified>
</cp:coreProperties>
</file>

<file path=docProps/custom.xml><?xml version="1.0" encoding="utf-8"?>
<Properties xmlns="http://schemas.openxmlformats.org/officeDocument/2006/custom-properties" xmlns:vt="http://schemas.openxmlformats.org/officeDocument/2006/docPropsVTypes"/>
</file>