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基于柠檬酸盐的抗凝治疗与肝素相比，在需要持续肾脏替代治疗的急性肾损伤患者中的疗效和安全性：一项随机对照试验 - PMC</w:t>
      </w:r>
      <w:br/>
      <w:hyperlink r:id="rId7" w:history="1">
        <w:r>
          <w:rPr>
            <w:color w:val="2980b9"/>
            <w:u w:val="single"/>
          </w:rPr>
          <w:t xml:space="preserve">https://www.ncbi.nlm.nih.gov/pmc/articles/PMC4364313/</w:t>
        </w:r>
      </w:hyperlink>
    </w:p>
    <w:p>
      <w:pPr>
        <w:pStyle w:val="Heading1"/>
      </w:pPr>
      <w:bookmarkStart w:id="2" w:name="_Toc2"/>
      <w:r>
        <w:t>Article summary:</w:t>
      </w:r>
      <w:bookmarkEnd w:id="2"/>
    </w:p>
    <w:p>
      <w:pPr>
        <w:jc w:val="both"/>
      </w:pPr>
      <w:r>
        <w:rPr/>
        <w:t xml:space="preserve">1. 本研究比较了基于柠檬酸盐的抗凝治疗与肝素在急性肾损伤患者中的疗效和安全性。</w:t>
      </w:r>
    </w:p>
    <w:p>
      <w:pPr>
        <w:jc w:val="both"/>
      </w:pPr>
      <w:r>
        <w:rPr/>
        <w:t xml:space="preserve">2. 结果显示，使用基于柠檬酸盐的抗凝治疗可以提高连续肾脏替代治疗的剂量和滤器寿命。</w:t>
      </w:r>
    </w:p>
    <w:p>
      <w:pPr>
        <w:jc w:val="both"/>
      </w:pPr>
      <w:r>
        <w:rPr/>
        <w:t xml:space="preserve">3. 基于柠檬酸盐的抗凝治疗在安全性方面与肝素相比是可行且有效的选择。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潜在偏见及其来源：文章没有明确提及作者的潜在偏见或利益冲突。这可能导致读者对研究结果的客观性产生质疑。</w:t>
      </w:r>
    </w:p>
    <w:p>
      <w:pPr>
        <w:jc w:val="both"/>
      </w:pPr>
      <w:r>
        <w:rPr/>
        <w:t xml:space="preserve"/>
      </w:r>
    </w:p>
    <w:p>
      <w:pPr>
        <w:jc w:val="both"/>
      </w:pPr>
      <w:r>
        <w:rPr/>
        <w:t xml:space="preserve">2. 片面报道：文章只提到了基于柠檬酸盐的抗凝治疗与肝素相比在肾脏替代治疗中的疗效和安全性，但没有提及其他可能存在的抗凝治疗方法。这种片面报道可能会导致读者对其他治疗方法的了解不足。</w:t>
      </w:r>
    </w:p>
    <w:p>
      <w:pPr>
        <w:jc w:val="both"/>
      </w:pPr>
      <w:r>
        <w:rPr/>
        <w:t xml:space="preserve"/>
      </w:r>
    </w:p>
    <w:p>
      <w:pPr>
        <w:jc w:val="both"/>
      </w:pPr>
      <w:r>
        <w:rPr/>
        <w:t xml:space="preserve">3. 无根据的主张：文章声称基于柠檬酸盐的抗凝治疗在肾脏替代治疗中优于肝素，但没有提供充分的证据来支持这一主张。缺乏相关数据和统计分析使得读者难以评估该主张的可靠性。</w:t>
      </w:r>
    </w:p>
    <w:p>
      <w:pPr>
        <w:jc w:val="both"/>
      </w:pPr>
      <w:r>
        <w:rPr/>
        <w:t xml:space="preserve"/>
      </w:r>
    </w:p>
    <w:p>
      <w:pPr>
        <w:jc w:val="both"/>
      </w:pPr>
      <w:r>
        <w:rPr/>
        <w:t xml:space="preserve">4. 缺失的考虑点：文章没有讨论其他可能影响肾脏替代治疗效果和安全性的因素，如患者年龄、基础疾病、并发症等。这些因素可能会对结果产生重要影响，但未被充分考虑。</w:t>
      </w:r>
    </w:p>
    <w:p>
      <w:pPr>
        <w:jc w:val="both"/>
      </w:pPr>
      <w:r>
        <w:rPr/>
        <w:t xml:space="preserve"/>
      </w:r>
    </w:p>
    <w:p>
      <w:pPr>
        <w:jc w:val="both"/>
      </w:pPr>
      <w:r>
        <w:rPr/>
        <w:t xml:space="preserve">5. 所提出主张的缺失证据：文章声称基于柠檬酸盐的抗凝治疗在肾脏替代治疗中比肝素更有效，但没有提供充分的证据来支持这一主张。缺乏详细的数据和统计分析使得读者难以确定该主张是否可靠。</w:t>
      </w:r>
    </w:p>
    <w:p>
      <w:pPr>
        <w:jc w:val="both"/>
      </w:pPr>
      <w:r>
        <w:rPr/>
        <w:t xml:space="preserve"/>
      </w:r>
    </w:p>
    <w:p>
      <w:pPr>
        <w:jc w:val="both"/>
      </w:pPr>
      <w:r>
        <w:rPr/>
        <w:t xml:space="preserve">6. 未探索的反驳：文章没有探讨可能存在的反驳观点或对该研究结果产生质疑的观点。这种未探索可能导致读者对研究结果的完整性和可靠性产生质疑。</w:t>
      </w:r>
    </w:p>
    <w:p>
      <w:pPr>
        <w:jc w:val="both"/>
      </w:pPr>
      <w:r>
        <w:rPr/>
        <w:t xml:space="preserve"/>
      </w:r>
    </w:p>
    <w:p>
      <w:pPr>
        <w:jc w:val="both"/>
      </w:pPr>
      <w:r>
        <w:rPr/>
        <w:t xml:space="preserve">7. 宣传内容：文章没有明确指出是否存在宣传内容或与特定产品或治疗方法相关的利益冲突。这可能导致读者对文章中所述内容的客观性产生怀疑。</w:t>
      </w:r>
    </w:p>
    <w:p>
      <w:pPr>
        <w:jc w:val="both"/>
      </w:pPr>
      <w:r>
        <w:rPr/>
        <w:t xml:space="preserve"/>
      </w:r>
    </w:p>
    <w:p>
      <w:pPr>
        <w:jc w:val="both"/>
      </w:pPr>
      <w:r>
        <w:rPr/>
        <w:t xml:space="preserve">8. 偏袒：文章没有平等地呈现基于柠檬酸盐的抗凝治疗和肝素抗凝治疗之间的优劣势。这种偏袒可能会影响读者对不同治疗方法之间差异的理解。</w:t>
      </w:r>
    </w:p>
    <w:p>
      <w:pPr>
        <w:jc w:val="both"/>
      </w:pPr>
      <w:r>
        <w:rPr/>
        <w:t xml:space="preserve"/>
      </w:r>
    </w:p>
    <w:p>
      <w:pPr>
        <w:jc w:val="both"/>
      </w:pPr>
      <w:r>
        <w:rPr/>
        <w:t xml:space="preserve">9. 注意到可能风险：文章没有明确提及可能存在的风险或副作用，如过敏反应、药物相互作用等。这种缺乏风险评估可能会导致读者对治疗方法的安全性产生疑虑。</w:t>
      </w:r>
    </w:p>
    <w:p>
      <w:pPr>
        <w:jc w:val="both"/>
      </w:pPr>
      <w:r>
        <w:rPr/>
        <w:t xml:space="preserve"/>
      </w:r>
    </w:p>
    <w:p>
      <w:pPr>
        <w:jc w:val="both"/>
      </w:pPr>
      <w:r>
        <w:rPr/>
        <w:t xml:space="preserve">10. 没有平等地呈现双方：文章没有平等地呈现基于柠檬酸盐的抗凝治疗和肝素抗凝治疗之间的优劣势。这种不平等可能会导致读者对两种治疗方法之间差异的理解产生偏见。</w:t>
      </w:r>
    </w:p>
    <w:p>
      <w:pPr>
        <w:jc w:val="both"/>
      </w:pPr>
      <w:r>
        <w:rPr/>
        <w:t xml:space="preserve"/>
      </w:r>
    </w:p>
    <w:p>
      <w:pPr>
        <w:jc w:val="both"/>
      </w:pPr>
      <w:r>
        <w:rPr/>
        <w:t xml:space="preserve">综上所述，上述文章存在一些问题，包括潜在偏见、片面报道、无根据的主张、缺失的考虑点、所提出主张的缺失证据、未探索的反驳、宣传内容，偏袒，是否注意到可能的风险，没有平等地呈现双方等。读者在阅读该文章时需要保持批判思维，并寻找更多相关信息来进行综合评估。</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注意到可能风险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https://www.fullpicture.app/item/75f91e70d006f253ce3686167a5285d5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32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364313/" TargetMode="External"/><Relationship Id="rId8" Type="http://schemas.openxmlformats.org/officeDocument/2006/relationships/hyperlink" Target="https://www.fullpicture.app/item/75f91e70d006f253ce3686167a5285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2024-03-25T15:51:55+01:00</dcterms:created>
  <dcterms:modified xsi:type="dcterms:W3CDTF">2024-03-25T15:51:55+01:00</dcterms:modified>
</cp:coreProperties>
</file>

<file path=docProps/custom.xml><?xml version="1.0" encoding="utf-8"?>
<Properties xmlns="http://schemas.openxmlformats.org/officeDocument/2006/custom-properties" xmlns:vt="http://schemas.openxmlformats.org/officeDocument/2006/docPropsVTypes"/>
</file>