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Pro-Life Feminism Is an Impossible Falsehood</w:t>
      </w:r>
      <w:br/>
      <w:hyperlink r:id="rId7" w:history="1">
        <w:r>
          <w:rPr>
            <w:color w:val="2980b9"/>
            <w:u w:val="single"/>
          </w:rPr>
          <w:t xml:space="preserve">https://berkleycenter.georgetown.edu/responses/pro-life-feminism-is-an-impossible-falsehood</w:t>
        </w:r>
      </w:hyperlink>
    </w:p>
    <w:p>
      <w:pPr>
        <w:pStyle w:val="Heading1"/>
      </w:pPr>
      <w:bookmarkStart w:id="2" w:name="_Toc2"/>
      <w:r>
        <w:t>Article summary:</w:t>
      </w:r>
      <w:bookmarkEnd w:id="2"/>
    </w:p>
    <w:p>
      <w:pPr>
        <w:jc w:val="both"/>
      </w:pPr>
      <w:r>
        <w:rPr/>
        <w:t xml:space="preserve">1. Access to abortion and birth control is necessary for women's equality.</w:t>
      </w:r>
    </w:p>
    <w:p>
      <w:pPr>
        <w:jc w:val="both"/>
      </w:pPr>
      <w:r>
        <w:rPr/>
        <w:t xml:space="preserve">2. Pro-life policies lead to gross violations of human rights, such as the case of Savita Halappanvar in Ireland and dozens of women in El Salvador who are imprisoned after miscarriages or suspected abortions.</w:t>
      </w:r>
    </w:p>
    <w:p>
      <w:pPr>
        <w:jc w:val="both"/>
      </w:pPr>
      <w:r>
        <w:rPr/>
        <w:t xml:space="preserve">3. The pro-life movement has a history of slurring feminists and opposing women's equality, and now seeks to appropriate the language of feminism while still working against it.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pro-life movement’s stance on women’s rights and its attempts to appropriate feminist language while still working against it. The article is well-researched, citing multiple sources for its claims, including news articles, research studies, and other publications. It also provides examples from recent history that demonstrate how pro-life policies can lead to gross violations of human rights, such as the case of Savita Halappanvar in Ireland and dozens of women in El Salvador who are imprisoned after miscarriages or suspected abortions. </w:t>
      </w:r>
    </w:p>
    <w:p>
      <w:pPr>
        <w:jc w:val="both"/>
      </w:pPr>
      <w:r>
        <w:rPr/>
        <w:t xml:space="preserve">The article does not present both sides equally; instead, it focuses solely on the negative aspects of the pro-life movement’s stance on women’s rights. While this is understandable given the topic at hand, it would have been beneficial if the author had explored counterarguments or presented a more balanced view by providing some insight into why some people may support pro-life policies despite their potential consequences for women’s rights. Additionally, there is no mention of possible risks associated with abortion or birth control access that could be considered when discussing these issues. </w:t>
      </w:r>
    </w:p>
    <w:p>
      <w:pPr>
        <w:jc w:val="both"/>
      </w:pPr>
      <w:r>
        <w:rPr/>
        <w:t xml:space="preserve">In conclusion, this article provides an informative overview of the pro-life movement’s stance on women’s rights and its attempts to appropriate feminist language while still working against it. However, it does not provide a balanced view by exploring counterarguments or mentioning possible risks associated with abortion or birth control access that could be considered when discussing these issues.</w:t>
      </w:r>
    </w:p>
    <w:p>
      <w:pPr>
        <w:pStyle w:val="Heading1"/>
      </w:pPr>
      <w:bookmarkStart w:id="5" w:name="_Toc5"/>
      <w:r>
        <w:t>Topics for further research:</w:t>
      </w:r>
      <w:bookmarkEnd w:id="5"/>
    </w:p>
    <w:p>
      <w:pPr>
        <w:spacing w:after="0"/>
        <w:numPr>
          <w:ilvl w:val="0"/>
          <w:numId w:val="2"/>
        </w:numPr>
      </w:pPr>
      <w:r>
        <w:rPr/>
        <w:t xml:space="preserve">Pro-life movement and women's rights</w:t>
      </w:r>
    </w:p>
    <w:p>
      <w:pPr>
        <w:spacing w:after="0"/>
        <w:numPr>
          <w:ilvl w:val="0"/>
          <w:numId w:val="2"/>
        </w:numPr>
      </w:pPr>
      <w:r>
        <w:rPr/>
        <w:t xml:space="preserve">Pro-life movement and feminist language</w:t>
      </w:r>
    </w:p>
    <w:p>
      <w:pPr>
        <w:spacing w:after="0"/>
        <w:numPr>
          <w:ilvl w:val="0"/>
          <w:numId w:val="2"/>
        </w:numPr>
      </w:pPr>
      <w:r>
        <w:rPr/>
        <w:t xml:space="preserve">Pro-life policies and human rights</w:t>
      </w:r>
    </w:p>
    <w:p>
      <w:pPr>
        <w:spacing w:after="0"/>
        <w:numPr>
          <w:ilvl w:val="0"/>
          <w:numId w:val="2"/>
        </w:numPr>
      </w:pPr>
      <w:r>
        <w:rPr/>
        <w:t xml:space="preserve">Risks associated with abortion</w:t>
      </w:r>
    </w:p>
    <w:p>
      <w:pPr>
        <w:spacing w:after="0"/>
        <w:numPr>
          <w:ilvl w:val="0"/>
          <w:numId w:val="2"/>
        </w:numPr>
      </w:pPr>
      <w:r>
        <w:rPr/>
        <w:t xml:space="preserve">Risks associated with birth control access</w:t>
      </w:r>
    </w:p>
    <w:p>
      <w:pPr>
        <w:numPr>
          <w:ilvl w:val="0"/>
          <w:numId w:val="2"/>
        </w:numPr>
      </w:pPr>
      <w:r>
        <w:rPr/>
        <w:t xml:space="preserve">Counterarguments to pro-life policies</w:t>
      </w:r>
    </w:p>
    <w:p>
      <w:pPr>
        <w:pStyle w:val="Heading1"/>
      </w:pPr>
      <w:bookmarkStart w:id="6" w:name="_Toc6"/>
      <w:r>
        <w:t>Report location:</w:t>
      </w:r>
      <w:bookmarkEnd w:id="6"/>
    </w:p>
    <w:p>
      <w:hyperlink r:id="rId8" w:history="1">
        <w:r>
          <w:rPr>
            <w:color w:val="2980b9"/>
            <w:u w:val="single"/>
          </w:rPr>
          <w:t xml:space="preserve">https://www.fullpicture.app/item/761ca7cd038fe089d6f788ba58cdd519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615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rkleycenter.georgetown.edu/responses/pro-life-feminism-is-an-impossible-falsehood" TargetMode="External"/><Relationship Id="rId8" Type="http://schemas.openxmlformats.org/officeDocument/2006/relationships/hyperlink" Target="https://www.fullpicture.app/item/761ca7cd038fe089d6f788ba58cdd5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2023-02-20T19:58:59+01:00</dcterms:created>
  <dcterms:modified xsi:type="dcterms:W3CDTF">2023-02-20T19:58:59+01:00</dcterms:modified>
</cp:coreProperties>
</file>

<file path=docProps/custom.xml><?xml version="1.0" encoding="utf-8"?>
<Properties xmlns="http://schemas.openxmlformats.org/officeDocument/2006/custom-properties" xmlns:vt="http://schemas.openxmlformats.org/officeDocument/2006/docPropsVTypes"/>
</file>