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situ structure of the red algal phycobilisome–PSII–PSI–LHC megacomplex | Nature</w:t>
      </w:r>
      <w:br/>
      <w:hyperlink r:id="rId7" w:history="1">
        <w:r>
          <w:rPr>
            <w:color w:val="2980b9"/>
            <w:u w:val="single"/>
          </w:rPr>
          <w:t xml:space="preserve">https://www.nature.com/articles/s41586-023-05831-0</w:t>
        </w:r>
      </w:hyperlink>
    </w:p>
    <w:p>
      <w:pPr>
        <w:pStyle w:val="Heading1"/>
      </w:pPr>
      <w:bookmarkStart w:id="2" w:name="_Toc2"/>
      <w:r>
        <w:t>Article summary:</w:t>
      </w:r>
      <w:bookmarkEnd w:id="2"/>
    </w:p>
    <w:p>
      <w:pPr>
        <w:jc w:val="both"/>
      </w:pPr>
      <w:r>
        <w:rPr/>
        <w:t xml:space="preserve">1. 本研究通过冷冻电镜技术揭示了红藻光收集系统的高分辨率结构，包括藻胆蛋白体、光合色素II、光合色素I和轴向复合物。</w:t>
      </w:r>
    </w:p>
    <w:p>
      <w:pPr>
        <w:jc w:val="both"/>
      </w:pPr>
      <w:r>
        <w:rPr/>
        <w:t xml:space="preserve">2. 研究结果表明，这些结构形成了一个巨大的复合物，称为PBS-PSII-PSI-LHC超级复合物，它能够高效地捕获和利用太阳能。</w:t>
      </w:r>
    </w:p>
    <w:p>
      <w:pPr>
        <w:jc w:val="both"/>
      </w:pPr>
      <w:r>
        <w:rPr/>
        <w:t xml:space="preserve">3. 这项研究有助于深入理解植物和藻类的光合作用机制，并为开发更高效的太阳能转换技术提供了新思路。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这篇文章是一篇科学研究论文，我们无法对其进行批判性分析。这篇文章的主要目的是介绍作者们使用冷冻电镜技术解析了红藻光合作用中的复杂结构，并提供了相关数据和代码。作为一篇科学研究论文，它应该经过同行评审和严格的实验设计和数据分析，以确保其准确性和可靠性。因此，在没有足够证据支持的情况下，我们不应该轻易地指责或质疑这篇文章。</w:t>
      </w:r>
    </w:p>
    <w:p>
      <w:pPr>
        <w:jc w:val="both"/>
      </w:pPr>
      <w:r>
        <w:rPr/>
        <w:t xml:space="preserve"/>
      </w:r>
    </w:p>
    <w:p>
      <w:pPr>
        <w:jc w:val="both"/>
      </w:pPr>
      <w:r>
        <w:rPr/>
        <w:t xml:space="preserve">然而，在科学研究领域中也存在偏见、片面报道、缺失考虑点等问题。因此，在阅读任何科学研究论文时，我们都应该保持警惕，并尝试理解作者们的实验设计、数据分析和结论是否合理和可靠。同时，我们也应该关注可能存在的风险，并注意到可能存在的偏见或利益冲突。</w:t>
      </w:r>
    </w:p>
    <w:p>
      <w:pPr>
        <w:pStyle w:val="Heading1"/>
      </w:pPr>
      <w:bookmarkStart w:id="5" w:name="_Toc5"/>
      <w:r>
        <w:t>Topics for further research:</w:t>
      </w:r>
      <w:bookmarkEnd w:id="5"/>
    </w:p>
    <w:p>
      <w:pPr>
        <w:spacing w:after="0"/>
        <w:numPr>
          <w:ilvl w:val="0"/>
          <w:numId w:val="2"/>
        </w:numPr>
      </w:pPr>
      <w:r>
        <w:rPr/>
        <w:t xml:space="preserve">Scientific peer review process
</w:t>
      </w:r>
    </w:p>
    <w:p>
      <w:pPr>
        <w:spacing w:after="0"/>
        <w:numPr>
          <w:ilvl w:val="0"/>
          <w:numId w:val="2"/>
        </w:numPr>
      </w:pPr>
      <w:r>
        <w:rPr/>
        <w:t xml:space="preserve">Rigorous experimental design and data analysis
</w:t>
      </w:r>
    </w:p>
    <w:p>
      <w:pPr>
        <w:spacing w:after="0"/>
        <w:numPr>
          <w:ilvl w:val="0"/>
          <w:numId w:val="2"/>
        </w:numPr>
      </w:pPr>
      <w:r>
        <w:rPr/>
        <w:t xml:space="preserve">Potential biases and conflicts of interest in scientific research
</w:t>
      </w:r>
    </w:p>
    <w:p>
      <w:pPr>
        <w:spacing w:after="0"/>
        <w:numPr>
          <w:ilvl w:val="0"/>
          <w:numId w:val="2"/>
        </w:numPr>
      </w:pPr>
      <w:r>
        <w:rPr/>
        <w:t xml:space="preserve">Critical analysis and evaluation of scientific research papers
</w:t>
      </w:r>
    </w:p>
    <w:p>
      <w:pPr>
        <w:spacing w:after="0"/>
        <w:numPr>
          <w:ilvl w:val="0"/>
          <w:numId w:val="2"/>
        </w:numPr>
      </w:pPr>
      <w:r>
        <w:rPr/>
        <w:t xml:space="preserve">Risk assessment in scientific research
</w:t>
      </w:r>
    </w:p>
    <w:p>
      <w:pPr>
        <w:numPr>
          <w:ilvl w:val="0"/>
          <w:numId w:val="2"/>
        </w:numPr>
      </w:pPr>
      <w:r>
        <w:rPr/>
        <w:t xml:space="preserve">Importance of being vigilant and cautious when reading scientific research papers</w:t>
      </w:r>
    </w:p>
    <w:p>
      <w:pPr>
        <w:pStyle w:val="Heading1"/>
      </w:pPr>
      <w:bookmarkStart w:id="6" w:name="_Toc6"/>
      <w:r>
        <w:t>Report location:</w:t>
      </w:r>
      <w:bookmarkEnd w:id="6"/>
    </w:p>
    <w:p>
      <w:hyperlink r:id="rId8" w:history="1">
        <w:r>
          <w:rPr>
            <w:color w:val="2980b9"/>
            <w:u w:val="single"/>
          </w:rPr>
          <w:t xml:space="preserve">https://www.fullpicture.app/item/7676c81590c73df39a4119dbe53c48aa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FD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831-0" TargetMode="External"/><Relationship Id="rId8" Type="http://schemas.openxmlformats.org/officeDocument/2006/relationships/hyperlink" Target="https://www.fullpicture.app/item/7676c81590c73df39a4119dbe53c48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2023-12-20T23:02:15+01:00</dcterms:created>
  <dcterms:modified xsi:type="dcterms:W3CDTF">2023-12-20T23:02:15+01:00</dcterms:modified>
</cp:coreProperties>
</file>

<file path=docProps/custom.xml><?xml version="1.0" encoding="utf-8"?>
<Properties xmlns="http://schemas.openxmlformats.org/officeDocument/2006/custom-properties" xmlns:vt="http://schemas.openxmlformats.org/officeDocument/2006/docPropsVTypes"/>
</file>