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肺炎克雷伯菌分离株在住院患者中传播后，pOXA-48 从高毒性肺炎克雷伯菌 SL218 向粘质沙雷氏菌的患者内水平转移，丹麦，2021 年 - PubMed</w:t>
      </w:r>
      <w:br/>
      <w:hyperlink r:id="rId7" w:history="1">
        <w:r>
          <w:rPr>
            <w:color w:val="2980b9"/>
            <w:u w:val="single"/>
          </w:rPr>
          <w:t xml:space="preserve">https://pubmed.ncbi.nlm.nih.gov/37103784/</w:t>
        </w:r>
      </w:hyperlink>
    </w:p>
    <w:p>
      <w:pPr>
        <w:pStyle w:val="Heading1"/>
      </w:pPr>
      <w:bookmarkStart w:id="2" w:name="_Toc2"/>
      <w:r>
        <w:t>Article summary:</w:t>
      </w:r>
      <w:bookmarkEnd w:id="2"/>
    </w:p>
    <w:p>
      <w:pPr>
        <w:jc w:val="both"/>
      </w:pPr>
      <w:r>
        <w:rPr/>
        <w:t xml:space="preserve">1. 2021年在丹麦的住院患者中，高毒力肺炎克雷伯菌SL218传播后，pOXA-48质粒水平转移到粘质沙雷氏菌。</w:t>
      </w:r>
    </w:p>
    <w:p>
      <w:pPr>
        <w:jc w:val="both"/>
      </w:pPr>
      <w:r>
        <w:rPr/>
        <w:t xml:space="preserve">2. 这种质粒含有bla基因，使细菌对抗生素产生耐药性。</w:t>
      </w:r>
    </w:p>
    <w:p>
      <w:pPr>
        <w:jc w:val="both"/>
      </w:pPr>
      <w:r>
        <w:rPr/>
        <w:t xml:space="preserve">3. 单个质粒和不同肺炎克雷伯菌谱系中耐药性和毒力因子的趋同是一个令人担忧的问题，需要进行监测。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对于上述文章的详细批判性分析，需要先阅读完整的文章内容。由于只提供了文章标题和摘要，并没有提供全文内容，因此无法进行具体的分析和评价。请提供完整的文章内容以便进行进一步的分析。</w:t>
      </w:r>
    </w:p>
    <w:p>
      <w:pPr>
        <w:pStyle w:val="Heading1"/>
      </w:pPr>
      <w:bookmarkStart w:id="5" w:name="_Toc5"/>
      <w:r>
        <w:t>Topics for further research:</w:t>
      </w:r>
      <w:bookmarkEnd w:id="5"/>
    </w:p>
    <w:p>
      <w:pPr>
        <w:spacing w:after="0"/>
        <w:numPr>
          <w:ilvl w:val="0"/>
          <w:numId w:val="2"/>
        </w:numPr>
      </w:pPr>
      <w:r>
        <w:rPr/>
        <w:t xml:space="preserve">文章标题和摘要：提供文章的标题和摘要，以便了解文章的主题和内容。
</w:t>
      </w:r>
    </w:p>
    <w:p>
      <w:pPr>
        <w:spacing w:after="0"/>
        <w:numPr>
          <w:ilvl w:val="0"/>
          <w:numId w:val="2"/>
        </w:numPr>
      </w:pPr>
      <w:r>
        <w:rPr/>
        <w:t xml:space="preserve">文章结构：分析文章的结构，包括引言、主体段落和结论等部分，以确定作者的论点和论证方式。
</w:t>
      </w:r>
    </w:p>
    <w:p>
      <w:pPr>
        <w:spacing w:after="0"/>
        <w:numPr>
          <w:ilvl w:val="0"/>
          <w:numId w:val="2"/>
        </w:numPr>
      </w:pPr>
      <w:r>
        <w:rPr/>
        <w:t xml:space="preserve">论点和证据：识别作者的主要论点，并分析作者使用的证据和例子，以评估其逻辑和说服力。
</w:t>
      </w:r>
    </w:p>
    <w:p>
      <w:pPr>
        <w:spacing w:after="0"/>
        <w:numPr>
          <w:ilvl w:val="0"/>
          <w:numId w:val="2"/>
        </w:numPr>
      </w:pPr>
      <w:r>
        <w:rPr/>
        <w:t xml:space="preserve">逻辑推理：检查作者在文章中使用的逻辑推理和论证方式，以确定其合理性和有效性。
</w:t>
      </w:r>
    </w:p>
    <w:p>
      <w:pPr>
        <w:spacing w:after="0"/>
        <w:numPr>
          <w:ilvl w:val="0"/>
          <w:numId w:val="2"/>
        </w:numPr>
      </w:pPr>
      <w:r>
        <w:rPr/>
        <w:t xml:space="preserve">文章的目的和受众：分析文章的目的和受众，以确定作者的意图和对读者的影响。
</w:t>
      </w:r>
    </w:p>
    <w:p>
      <w:pPr>
        <w:numPr>
          <w:ilvl w:val="0"/>
          <w:numId w:val="2"/>
        </w:numPr>
      </w:pPr>
      <w:r>
        <w:rPr/>
        <w:t xml:space="preserve">文章的质量和可靠性：评估文章的质量和可靠性，包括作者的资质和引用的来源等，以确定文章的可信度。
请提供完整的文章内容，以便进行更详细的批判性分析。</w:t>
      </w:r>
    </w:p>
    <w:p>
      <w:pPr>
        <w:pStyle w:val="Heading1"/>
      </w:pPr>
      <w:bookmarkStart w:id="6" w:name="_Toc6"/>
      <w:r>
        <w:t>Report location:</w:t>
      </w:r>
      <w:bookmarkEnd w:id="6"/>
    </w:p>
    <w:p>
      <w:hyperlink r:id="rId8" w:history="1">
        <w:r>
          <w:rPr>
            <w:color w:val="2980b9"/>
            <w:u w:val="single"/>
          </w:rPr>
          <w:t xml:space="preserve">https://www.fullpicture.app/item/76aec30519b1b18f8958640bc18d760d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7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103784/" TargetMode="External"/><Relationship Id="rId8" Type="http://schemas.openxmlformats.org/officeDocument/2006/relationships/hyperlink" Target="https://www.fullpicture.app/item/76aec30519b1b18f8958640bc18d76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2024-05-13T06:11:24+02:00</dcterms:created>
  <dcterms:modified xsi:type="dcterms:W3CDTF">2024-05-13T06:11:24+02:00</dcterms:modified>
</cp:coreProperties>
</file>

<file path=docProps/custom.xml><?xml version="1.0" encoding="utf-8"?>
<Properties xmlns="http://schemas.openxmlformats.org/officeDocument/2006/custom-properties" xmlns:vt="http://schemas.openxmlformats.org/officeDocument/2006/docPropsVTypes"/>
</file>