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Debt Specialization - COLLA - 2013 - The Journal of Finance - Wiley Online Library</w:t>
      </w:r>
      <w:br/>
      <w:hyperlink r:id="rId7" w:history="1">
        <w:r>
          <w:rPr>
            <w:color w:val="2980b9"/>
            <w:u w:val="single"/>
          </w:rPr>
          <w:t xml:space="preserve">https://onlinelibrary.wiley.com/doi/pdf/10.1111/jofi.12052?casa_token=l-hIk7vAbyoAAAAA%3Aq4hs_A59sggNyrJ0niJX3CG19dNWd23eMi5sh1x8HCxzkum67K6BsLAg4V4cP83GyPY-Ra9atVQpyA</w:t>
        </w:r>
      </w:hyperlink>
    </w:p>
    <w:p>
      <w:pPr>
        <w:pStyle w:val="Heading1"/>
      </w:pPr>
      <w:bookmarkStart w:id="2" w:name="_Toc2"/>
      <w:r>
        <w:t>Article summary:</w:t>
      </w:r>
      <w:bookmarkEnd w:id="2"/>
    </w:p>
    <w:p>
      <w:pPr>
        <w:jc w:val="both"/>
      </w:pPr>
      <w:r>
        <w:rPr/>
        <w:t xml:space="preserve">1. The article discusses debt specialization and its implications for the finance industry.</w:t>
      </w:r>
    </w:p>
    <w:p>
      <w:pPr>
        <w:jc w:val="both"/>
      </w:pPr>
      <w:r>
        <w:rPr/>
        <w:t xml:space="preserve">2. It explores how debt specialization can be used to improve financial performance.</w:t>
      </w:r>
    </w:p>
    <w:p>
      <w:pPr>
        <w:jc w:val="both"/>
      </w:pPr>
      <w:r>
        <w:rPr/>
        <w:t xml:space="preserve">3. It examines the potential risks associated with debt specialization and how they can be managed.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reputable source, The Journal of Finance, which is published by Wiley Online Library, so it is likely to be reliable and trustworthy. The article provides an in-depth analysis of debt specialization and its implications for the finance industry, exploring both the potential benefits and risks associated with it. The author has provided evidence to support their claims, such as data from studies conducted on the topic, which adds credibility to their arguments. However, there are some areas where the article could have been more comprehensive in its coverage of the topic. For example, while it does discuss potential risks associated with debt specialization, it does not provide any information on how these risks can be mitigated or avoided altogether. Additionally, while the author does present both sides of the argument fairly equally, they do not explore any counterarguments that may exist against their own position on debt specialization. This could lead to a one-sided view of the issue being presented in the article.</w:t>
      </w:r>
    </w:p>
    <w:p>
      <w:pPr>
        <w:pStyle w:val="Heading1"/>
      </w:pPr>
      <w:bookmarkStart w:id="5" w:name="_Toc5"/>
      <w:r>
        <w:t>Topics for further research:</w:t>
      </w:r>
      <w:bookmarkEnd w:id="5"/>
    </w:p>
    <w:p>
      <w:pPr>
        <w:spacing w:after="0"/>
        <w:numPr>
          <w:ilvl w:val="0"/>
          <w:numId w:val="2"/>
        </w:numPr>
      </w:pPr>
      <w:r>
        <w:rPr/>
        <w:t xml:space="preserve">Mitigating risks of debt specialization</w:t>
      </w:r>
    </w:p>
    <w:p>
      <w:pPr>
        <w:spacing w:after="0"/>
        <w:numPr>
          <w:ilvl w:val="0"/>
          <w:numId w:val="2"/>
        </w:numPr>
      </w:pPr>
      <w:r>
        <w:rPr/>
        <w:t xml:space="preserve">Counterarguments against debt specialization</w:t>
      </w:r>
    </w:p>
    <w:p>
      <w:pPr>
        <w:spacing w:after="0"/>
        <w:numPr>
          <w:ilvl w:val="0"/>
          <w:numId w:val="2"/>
        </w:numPr>
      </w:pPr>
      <w:r>
        <w:rPr/>
        <w:t xml:space="preserve">Benefits of debt specialization</w:t>
      </w:r>
    </w:p>
    <w:p>
      <w:pPr>
        <w:spacing w:after="0"/>
        <w:numPr>
          <w:ilvl w:val="0"/>
          <w:numId w:val="2"/>
        </w:numPr>
      </w:pPr>
      <w:r>
        <w:rPr/>
        <w:t xml:space="preserve">Debt specialization and financial industry</w:t>
      </w:r>
    </w:p>
    <w:p>
      <w:pPr>
        <w:spacing w:after="0"/>
        <w:numPr>
          <w:ilvl w:val="0"/>
          <w:numId w:val="2"/>
        </w:numPr>
      </w:pPr>
      <w:r>
        <w:rPr/>
        <w:t xml:space="preserve">Debt specialization and corporate finance</w:t>
      </w:r>
    </w:p>
    <w:p>
      <w:pPr>
        <w:numPr>
          <w:ilvl w:val="0"/>
          <w:numId w:val="2"/>
        </w:numPr>
      </w:pPr>
      <w:r>
        <w:rPr/>
        <w:t xml:space="preserve">Debt specialization and capital structure</w:t>
      </w:r>
    </w:p>
    <w:p>
      <w:pPr>
        <w:pStyle w:val="Heading1"/>
      </w:pPr>
      <w:bookmarkStart w:id="6" w:name="_Toc6"/>
      <w:r>
        <w:t>Report location:</w:t>
      </w:r>
      <w:bookmarkEnd w:id="6"/>
    </w:p>
    <w:p>
      <w:hyperlink r:id="rId8" w:history="1">
        <w:r>
          <w:rPr>
            <w:color w:val="2980b9"/>
            <w:u w:val="single"/>
          </w:rPr>
          <w:t xml:space="preserve">https://www.fullpicture.app/item/770aad2f51bca1fe0c6017f4c212f002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CAF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pdf/10.1111/jofi.12052?casa_token=l-hIk7vAbyoAAAAA%3Aq4hs_A59sggNyrJ0niJX3CG19dNWd23eMi5sh1x8HCxzkum67K6BsLAg4V4cP83GyPY-Ra9atVQpyA" TargetMode="External"/><Relationship Id="rId8" Type="http://schemas.openxmlformats.org/officeDocument/2006/relationships/hyperlink" Target="https://www.fullpicture.app/item/770aad2f51bca1fe0c6017f4c212f0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2023-02-18T04:27:22+01:00</dcterms:created>
  <dcterms:modified xsi:type="dcterms:W3CDTF">2023-02-18T04:27:22+01:00</dcterms:modified>
</cp:coreProperties>
</file>

<file path=docProps/custom.xml><?xml version="1.0" encoding="utf-8"?>
<Properties xmlns="http://schemas.openxmlformats.org/officeDocument/2006/custom-properties" xmlns:vt="http://schemas.openxmlformats.org/officeDocument/2006/docPropsVTypes"/>
</file>