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超临界CO_2吸附引起煤体变形及吸附应力的研究 - 中国知网</w:t></w:r><w:br/><w:hyperlink r:id="rId7" w:history="1"><w:r><w:rPr><w:color w:val="2980b9"/><w:u w:val="single"/></w:rPr><w:t xml:space="preserve">https://kns.cnki.net/kcms2/article/abstract?v=3uoqIhG8C44YLTlOAiTRKibYlV5Vjs7ioT0BO4yQ4m_mOgeS2ml3UN3OKPD1iJDhMaFL2XGhDMXfAx5GYO7VlsVDMZR_tpIc&uniplatform=NZKPT</w:t></w:r></w:hyperlink></w:p><w:p><w:pPr><w:pStyle w:val="Heading1"/></w:pPr><w:bookmarkStart w:id="2" w:name="_Toc2"/><w:r><w:t>Article summary:</w:t></w:r><w:bookmarkEnd w:id="2"/></w:p><w:p><w:pPr><w:jc w:val="both"/></w:pPr><w:r><w:rPr/><w:t xml:space="preserve">1. 本文研究了超临界CO_2吸附对煤体的变形和吸附应力的影响。</w:t></w:r></w:p><w:p><w:pPr><w:jc w:val="both"/></w:pPr><w:r><w:rPr/><w:t xml:space="preserve">2. 文章介绍了“Overview of Chinese Core Periodicals”项目，该项目由北京大学图书馆和其他十几个大学图书馆的期刊工作者和专家参与。</w:t></w:r></w:p><w:p><w:pPr><w:jc w:val="both"/></w:pPr><w:r><w:rPr/><w:t xml:space="preserve">3. 数据来源是“Overview of Chinese Core Periodicals”（2020版），该数据集只有一个级别。</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无法对文章标题进行详细的批判性分析。所提供的内容并不是文章的正文，而是关于一个研究项目和数据来源的描述。因此，无法得知文章是否存在潜在偏见、片面报道、无根据的主张、缺失的考虑点等问题。同时，由于没有提供文章正文，也无法评估其是否存在宣传内容、偏袒或未探索反驳等情况。</w:t></w:r></w:p><w:p><w:pPr><w:jc w:val="both"/></w:pPr><w:r><w:rPr/><w:t xml:space="preserve"></w:t></w:r></w:p><w:p><w:pPr><w:jc w:val="both"/></w:pPr><w:r><w:rPr/><w:t xml:space="preserve">要进行详细的批判性分析，需要获取完整的文章正文，并对其中的论点、证据和推理进行评估。</w:t></w:r></w:p><w:p><w:pPr><w:pStyle w:val="Heading1"/></w:pPr><w:bookmarkStart w:id="5" w:name="_Toc5"/><w:r><w:t>Topics for further research:</w:t></w:r><w:bookmarkEnd w:id="5"/></w:p><w:p><w:pPr><w:spacing w:after="0"/><w:numPr><w:ilvl w:val="0"/><w:numId w:val="2"/></w:numPr></w:pPr><w:r><w:rPr/><w:t xml:space="preserve">研究项目的目的和方法：了解研究项目的目的和方法，以确定是否存在潜在偏见或方法上的问题。例如，研究是否采用了随机对照试验设计，是否有足够的样本量等。

</w:t></w:r></w:p><w:p><w:pPr><w:spacing w:after="0"/><w:numPr><w:ilvl w:val="0"/><w:numId w:val="2"/></w:numPr></w:pPr><w:r><w:rPr/><w:t xml:space="preserve">数据来源和采集方式：了解数据来源和采集方式，以确定数据的可靠性和有效性。例如，数据是通过调查问卷收集的还是通过实验观察得出的，是否存在采样偏差等。

</w:t></w:r></w:p><w:p><w:pPr><w:spacing w:after="0"/><w:numPr><w:ilvl w:val="0"/><w:numId w:val="2"/></w:numPr></w:pPr><w:r><w:rPr/><w:t xml:space="preserve">论据和证据：评估文章中提供的论据和证据，以确定其是否充分、可靠和相关。例如，是否提供了足够的统计数据和研究结果来支持论点，是否引用了其他研究的结果等。

</w:t></w:r></w:p><w:p><w:pPr><w:spacing w:after="0"/><w:numPr><w:ilvl w:val="0"/><w:numId w:val="2"/></w:numPr></w:pPr><w:r><w:rPr/><w:t xml:space="preserve">推理和逻辑：评估文章中的推理和逻辑，以确定其是否合理和有效。例如，是否存在逻辑错误、推理跳跃或未经证实的假设等。

</w:t></w:r></w:p><w:p><w:pPr><w:spacing w:after="0"/><w:numPr><w:ilvl w:val="0"/><w:numId w:val="2"/></w:numPr></w:pPr><w:r><w:rPr/><w:t xml:space="preserve">考虑其他观点：确定文章是否考虑了其他可能的观点和解释，并进行了充分的讨论和比较。例如，是否提及了其他研究的结果或观点，是否进行了对比分析等。

</w:t></w:r></w:p><w:p><w:pPr><w:numPr><w:ilvl w:val="0"/><w:numId w:val="2"/></w:numPr></w:pPr><w:r><w:rPr/><w:t xml:space="preserve">结论和影响：评估文章中的结论和其对相关领域的影响。例如，结论是否基于充分的证据和推理，是否具有实际应用价值等。

通过对以上关键短语的分析，可以更全面地评估文章的质量和可靠性，并进行批判性分析。</w:t></w:r></w:p><w:p><w:pPr><w:pStyle w:val="Heading1"/></w:pPr><w:bookmarkStart w:id="6" w:name="_Toc6"/><w:r><w:t>Report location:</w:t></w:r><w:bookmarkEnd w:id="6"/></w:p><w:p><w:hyperlink r:id="rId8" w:history="1"><w:r><w:rPr><w:color w:val="2980b9"/><w:u w:val="single"/></w:rPr><w:t xml:space="preserve">https://www.fullpicture.app/item/7718590bbf2bba5f5b7519e9cbd0cb16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7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N3OKPD1iJDhMaFL2XGhDMXfAx5GYO7VlsVDMZR_tpIc&amp;uniplatform=NZKPT" TargetMode="External"/><Relationship Id="rId8" Type="http://schemas.openxmlformats.org/officeDocument/2006/relationships/hyperlink" Target="https://www.fullpicture.app/item/7718590bbf2bba5f5b7519e9cbd0c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2023-09-04T11:18:20+02:00</dcterms:created>
  <dcterms:modified xsi:type="dcterms:W3CDTF">2023-09-04T11:18:20+02:00</dcterms:modified>
</cp:coreProperties>
</file>

<file path=docProps/custom.xml><?xml version="1.0" encoding="utf-8"?>
<Properties xmlns="http://schemas.openxmlformats.org/officeDocument/2006/custom-properties" xmlns:vt="http://schemas.openxmlformats.org/officeDocument/2006/docPropsVTypes"/>
</file>