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Prognostic value of absolute lymphocyte count in patients with advanced esophageal cancer treated with immunotherapy: a retrospective analysis - Zhao - Annals of Translational Medicine</w:t>
      </w:r>
      <w:br/>
      <w:hyperlink r:id="rId7" w:history="1">
        <w:r>
          <w:rPr>
            <w:color w:val="2980b9"/>
            <w:u w:val="single"/>
          </w:rPr>
          <w:t xml:space="preserve">https://atm.amegroups.com/article/view/97902/html</w:t>
        </w:r>
      </w:hyperlink>
    </w:p>
    <w:p>
      <w:pPr>
        <w:pStyle w:val="Heading1"/>
      </w:pPr>
      <w:bookmarkStart w:id="2" w:name="_Toc2"/>
      <w:r>
        <w:t>Article summary:</w:t>
      </w:r>
      <w:bookmarkEnd w:id="2"/>
    </w:p>
    <w:p>
      <w:pPr>
        <w:jc w:val="both"/>
      </w:pPr>
      <w:r>
        <w:rPr/>
        <w:t xml:space="preserve">1. Esophageal cancer (EC) is a common gastrointestinal malignancy with poor prognosis. Immunotherapy has improved the survival of patients with advanced EC.</w:t>
      </w:r>
    </w:p>
    <w:p>
      <w:pPr>
        <w:jc w:val="both"/>
      </w:pPr>
      <w:r>
        <w:rPr/>
        <w:t xml:space="preserve">2. The immune system plays an important role in fighting tumors, and lymphocytes are the primary carriers of organism-mediated cellular immunity.</w:t>
      </w:r>
    </w:p>
    <w:p>
      <w:pPr>
        <w:jc w:val="both"/>
      </w:pPr>
      <w:r>
        <w:rPr/>
        <w:t xml:space="preserve">3. This study investigated the prognostic value of pre-immunotherapy lymphopenia in patients with recurrent metastatic EC treated with immunotherapy, and assessed the relationship between RT-related parameters and the Min ALC.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“Prognostic value of absolute lymphocyte count in patients with advanced esophageal cancer treated with immunotherapy: a retrospective analysis” by Zhao et al., published in Annals of Translational Medicine, is a well-written and comprehensive review of the current literature on the prognostic value of absolute lymphocyte count (ALC) in patients with advanced esophageal cancer (EC). The authors provide a thorough overview of the relevant research, including studies on CD4+ T cells and CD8+ T lymphocytes, PD-L1 expression assays, neutrophil-to-lymphocyte ratio (NLR), platelet-to-lymphocyte ratio (PLR), peripheral blood specimens, radiation exposure to bone marrow (BM), lymphoid tissue or blood circulation, minimal ALC value during radiotherapy (RT), planning target volume (PTV), cardiopulmonary doses, and more. </w:t>
      </w:r>
    </w:p>
    <w:p>
      <w:pPr>
        <w:jc w:val="both"/>
      </w:pPr>
      <w:r>
        <w:rPr/>
        <w:t xml:space="preserve">The article is written in an unbiased manner and presents both sides equally without any promotional content or partiality. The authors have provided sufficient evidence for their claims made throughout the article and have explored counterarguments where necessary. They have also noted possible risks associated with their findings such as radiation exposure to bone marrow or lymphoid tissue which can result in significant decrease in lymphocytes and reduce body’s immune response against tumors. </w:t>
      </w:r>
    </w:p>
    <w:p>
      <w:pPr>
        <w:jc w:val="both"/>
      </w:pPr>
      <w:r>
        <w:rPr/>
        <w:t xml:space="preserve">In conclusion, this article is reliable and trustworthy due to its comprehensive coverage of relevant research topics as well as its unbiased presentation of both sides equally without any promotional content or partiality.</w:t>
      </w:r>
    </w:p>
    <w:p>
      <w:pPr>
        <w:pStyle w:val="Heading1"/>
      </w:pPr>
      <w:bookmarkStart w:id="5" w:name="_Toc5"/>
      <w:r>
        <w:t>Topics for further research:</w:t>
      </w:r>
      <w:bookmarkEnd w:id="5"/>
    </w:p>
    <w:p>
      <w:pPr>
        <w:spacing w:after="0"/>
        <w:numPr>
          <w:ilvl w:val="0"/>
          <w:numId w:val="2"/>
        </w:numPr>
      </w:pPr>
      <w:r>
        <w:rPr/>
        <w:t xml:space="preserve">Prognostic value of ALC in advanced EC</w:t>
      </w:r>
    </w:p>
    <w:p>
      <w:pPr>
        <w:spacing w:after="0"/>
        <w:numPr>
          <w:ilvl w:val="0"/>
          <w:numId w:val="2"/>
        </w:numPr>
      </w:pPr>
      <w:r>
        <w:rPr/>
        <w:t xml:space="preserve">CD4+ T cells and CD8+ T lymphocytes in EC</w:t>
      </w:r>
    </w:p>
    <w:p>
      <w:pPr>
        <w:spacing w:after="0"/>
        <w:numPr>
          <w:ilvl w:val="0"/>
          <w:numId w:val="2"/>
        </w:numPr>
      </w:pPr>
      <w:r>
        <w:rPr/>
        <w:t xml:space="preserve">PD-L1 expression assays in EC</w:t>
      </w:r>
    </w:p>
    <w:p>
      <w:pPr>
        <w:spacing w:after="0"/>
        <w:numPr>
          <w:ilvl w:val="0"/>
          <w:numId w:val="2"/>
        </w:numPr>
      </w:pPr>
      <w:r>
        <w:rPr/>
        <w:t xml:space="preserve">Neutrophil-to-lymphocyte ratio (NLR) in EC</w:t>
      </w:r>
    </w:p>
    <w:p>
      <w:pPr>
        <w:spacing w:after="0"/>
        <w:numPr>
          <w:ilvl w:val="0"/>
          <w:numId w:val="2"/>
        </w:numPr>
      </w:pPr>
      <w:r>
        <w:rPr/>
        <w:t xml:space="preserve">Platelet-to-lymphocyte ratio (PLR) in EC</w:t>
      </w:r>
    </w:p>
    <w:p>
      <w:pPr>
        <w:numPr>
          <w:ilvl w:val="0"/>
          <w:numId w:val="2"/>
        </w:numPr>
      </w:pPr>
      <w:r>
        <w:rPr/>
        <w:t xml:space="preserve">Radiation exposure to bone marrow (BM) in EC</w:t>
      </w:r>
    </w:p>
    <w:p>
      <w:pPr>
        <w:pStyle w:val="Heading1"/>
      </w:pPr>
      <w:bookmarkStart w:id="6" w:name="_Toc6"/>
      <w:r>
        <w:t>Report location:</w:t>
      </w:r>
      <w:bookmarkEnd w:id="6"/>
    </w:p>
    <w:p>
      <w:hyperlink r:id="rId8" w:history="1">
        <w:r>
          <w:rPr>
            <w:color w:val="2980b9"/>
            <w:u w:val="single"/>
          </w:rPr>
          <w:t xml:space="preserve">https://www.fullpicture.app/item/775b712aa375ce8321ecab7219c696f1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C6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tm.amegroups.com/article/view/97902/html" TargetMode="External"/><Relationship Id="rId8" Type="http://schemas.openxmlformats.org/officeDocument/2006/relationships/hyperlink" Target="https://www.fullpicture.app/item/775b712aa375ce8321ecab7219c69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2023-03-03T00:10:03+01:00</dcterms:created>
  <dcterms:modified xsi:type="dcterms:W3CDTF">2023-03-03T00:10:03+01:00</dcterms:modified>
</cp:coreProperties>
</file>

<file path=docProps/custom.xml><?xml version="1.0" encoding="utf-8"?>
<Properties xmlns="http://schemas.openxmlformats.org/officeDocument/2006/custom-properties" xmlns:vt="http://schemas.openxmlformats.org/officeDocument/2006/docPropsVTypes"/>
</file>