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CAD-RADS™ 2.0 - 2022 Coronary Artery Disease-Reporting and Data System - Journal of Cardiovascular Computed Tomography</w:t>
      </w:r>
      <w:br/>
      <w:hyperlink r:id="rId7" w:history="1">
        <w:r>
          <w:rPr>
            <w:color w:val="2980b9"/>
            <w:u w:val="single"/>
          </w:rPr>
          <w:t xml:space="preserve">https://www.journalofcardiovascularct.com/article/S1934-5925(22)00240-4/fulltext</w:t>
        </w:r>
      </w:hyperlink>
    </w:p>
    <w:p>
      <w:pPr>
        <w:pStyle w:val="Heading1"/>
      </w:pPr>
      <w:bookmarkStart w:id="2" w:name="_Toc2"/>
      <w:r>
        <w:t>Article summary:</w:t>
      </w:r>
      <w:bookmarkEnd w:id="2"/>
    </w:p>
    <w:p>
      <w:pPr>
        <w:jc w:val="both"/>
      </w:pPr>
      <w:r>
        <w:rPr/>
        <w:t xml:space="preserve">1. CAD-RADS 2.0 er et opdateret system til rapportering af patienter, der gennemgår coronar CT-angiografi (CCTA).</w:t>
      </w:r>
    </w:p>
    <w:p>
      <w:pPr>
        <w:jc w:val="both"/>
      </w:pPr>
      <w:r>
        <w:rPr/>
        <w:t xml:space="preserve">2. Det opdaterede system tager højde for nye tekniske udviklinger og kliniske retningslinjer, herunder vurdering af iskæmi ved hjælp af CT-fraktionel flowreserve (CT-FFR) eller CT-perfusion (CTP).</w:t>
      </w:r>
    </w:p>
    <w:p>
      <w:pPr>
        <w:jc w:val="both"/>
      </w:pPr>
      <w:r>
        <w:rPr/>
        <w:t xml:space="preserve">3. CAD-RADS har til formål at lette kommunikationen mellem læger og patienter samt at forbedre patientpleje.</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Artiklen om CAD-RADS 2.0 er velskrevet og velstruktureret, og den præsenterer en detaljeret oversigt over det opdaterede system til rapportering af patienter, der gennemgår coronar CT-angiografi (CCTA). Artiklen indeholder mange referencer til andre undersøgelser og kliniske retningslinjer, som støtter de påstande, der fremsættes i artiklen. Derudover indeholder artiklen et godt overblik over de forskellige elementer i CAD-RADS 2.0, herunder stenosegraden, plakbelastningen og modifikatorerne samt metoderne til at estimere total plakbelastning. Desuden diskuterer artiklen de potentielle fordele ved standardisering af rapporteringssystemet såsom bedre uddannelse, forskning, peer review osv., med det formål at forbedre patientplejen. </w:t>
      </w:r>
    </w:p>
    <w:p>
      <w:pPr>
        <w:jc w:val="both"/>
      </w:pPr>
      <w:r>
        <w:rPr/>
        <w:t xml:space="preserve">Der er dog et par skævheder i artiklen. For det første diskuterer artiklen ikke mulige risici forbundet med brugen af CAD-RADS 2.0 som et rapporteringssystem; disse risici bør undersøges yderligere for at sikre sikkert brug af systemet. For det andet diskuterer artiklen ikke begge sider ligeligt; mens den fremhæver de potentielle fordele ved standardisering af rapporteringssystemet, diskuterer den ikke mulige ulemper ved standardiseringen eller eventuelle alternativer til systemet. Endelig synes artikelens tone at være lidt salgsfremmende; selvom dette ikke er noget problem i sig selv, kan det give læseren en misvisende idé om effekten af ​​CAD-RADS 2.0 som et rapporteringssystem</w:t>
      </w:r>
    </w:p>
    <w:p>
      <w:pPr>
        <w:pStyle w:val="Heading1"/>
      </w:pPr>
      <w:bookmarkStart w:id="5" w:name="_Toc5"/>
      <w:r>
        <w:t>Topics for further research:</w:t>
      </w:r>
      <w:bookmarkEnd w:id="5"/>
    </w:p>
    <w:p>
      <w:pPr>
        <w:spacing w:after="0"/>
        <w:numPr>
          <w:ilvl w:val="0"/>
          <w:numId w:val="2"/>
        </w:numPr>
      </w:pPr>
      <w:r>
        <w:rPr/>
        <w:t xml:space="preserve">Risici ved brug af CAD-RADS 2.0</w:t>
      </w:r>
    </w:p>
    <w:p>
      <w:pPr>
        <w:spacing w:after="0"/>
        <w:numPr>
          <w:ilvl w:val="0"/>
          <w:numId w:val="2"/>
        </w:numPr>
      </w:pPr>
      <w:r>
        <w:rPr/>
        <w:t xml:space="preserve">Ulemper ved standardisering af rapporteringssystemer</w:t>
      </w:r>
    </w:p>
    <w:p>
      <w:pPr>
        <w:spacing w:after="0"/>
        <w:numPr>
          <w:ilvl w:val="0"/>
          <w:numId w:val="2"/>
        </w:numPr>
      </w:pPr>
      <w:r>
        <w:rPr/>
        <w:t xml:space="preserve">Alternativer til CAD-RADS 2.0</w:t>
      </w:r>
    </w:p>
    <w:p>
      <w:pPr>
        <w:spacing w:after="0"/>
        <w:numPr>
          <w:ilvl w:val="0"/>
          <w:numId w:val="2"/>
        </w:numPr>
      </w:pPr>
      <w:r>
        <w:rPr/>
        <w:t xml:space="preserve">Kliniske retningslinjer for coronar CT-angiografi</w:t>
      </w:r>
    </w:p>
    <w:p>
      <w:pPr>
        <w:spacing w:after="0"/>
        <w:numPr>
          <w:ilvl w:val="0"/>
          <w:numId w:val="2"/>
        </w:numPr>
      </w:pPr>
      <w:r>
        <w:rPr/>
        <w:t xml:space="preserve">Estimering af total plakbelastning</w:t>
      </w:r>
    </w:p>
    <w:p>
      <w:pPr>
        <w:numPr>
          <w:ilvl w:val="0"/>
          <w:numId w:val="2"/>
        </w:numPr>
      </w:pPr>
      <w:r>
        <w:rPr/>
        <w:t xml:space="preserve">Peer review af rapporteringssystemer</w:t>
      </w:r>
    </w:p>
    <w:p>
      <w:pPr>
        <w:pStyle w:val="Heading1"/>
      </w:pPr>
      <w:bookmarkStart w:id="6" w:name="_Toc6"/>
      <w:r>
        <w:t>Report location:</w:t>
      </w:r>
      <w:bookmarkEnd w:id="6"/>
    </w:p>
    <w:p>
      <w:hyperlink r:id="rId8" w:history="1">
        <w:r>
          <w:rPr>
            <w:color w:val="2980b9"/>
            <w:u w:val="single"/>
          </w:rPr>
          <w:t xml:space="preserve">https://www.fullpicture.app/item/775c8ecc6d1e5c756918a55f83c631a2</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0976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journalofcardiovascularct.com/article/S1934-5925(22)00240-4/fulltext" TargetMode="External"/><Relationship Id="rId8" Type="http://schemas.openxmlformats.org/officeDocument/2006/relationships/hyperlink" Target="https://www.fullpicture.app/item/775c8ecc6d1e5c756918a55f83c631a2"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2023-02-24T03:22:38+01:00</dcterms:created>
  <dcterms:modified xsi:type="dcterms:W3CDTF">2023-02-24T03:22:38+01:00</dcterms:modified>
</cp:coreProperties>
</file>

<file path=docProps/custom.xml><?xml version="1.0" encoding="utf-8"?>
<Properties xmlns="http://schemas.openxmlformats.org/officeDocument/2006/custom-properties" xmlns:vt="http://schemas.openxmlformats.org/officeDocument/2006/docPropsVTypes"/>
</file>